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6B2E" w14:textId="77777777" w:rsidR="0055720A" w:rsidRDefault="0055720A" w:rsidP="00C31319">
      <w:pPr>
        <w:pStyle w:val="Title"/>
        <w:rPr>
          <w:rFonts w:asciiTheme="minorHAnsi" w:hAnsiTheme="minorHAnsi" w:cstheme="minorHAnsi"/>
          <w:color w:val="FF0000"/>
          <w:sz w:val="48"/>
          <w:szCs w:val="48"/>
        </w:rPr>
      </w:pPr>
    </w:p>
    <w:p w14:paraId="039D1E6C" w14:textId="2653EAA8" w:rsidR="00C31319" w:rsidRPr="00B8709C" w:rsidRDefault="00B8709C" w:rsidP="00C31319">
      <w:pPr>
        <w:pStyle w:val="Title"/>
        <w:rPr>
          <w:rFonts w:asciiTheme="minorHAnsi" w:hAnsiTheme="minorHAnsi" w:cstheme="minorHAnsi"/>
          <w:sz w:val="48"/>
          <w:szCs w:val="48"/>
        </w:rPr>
      </w:pPr>
      <w:r w:rsidRPr="00B8709C">
        <w:rPr>
          <w:rFonts w:asciiTheme="minorHAnsi" w:hAnsiTheme="minorHAnsi" w:cstheme="minorHAnsi"/>
          <w:sz w:val="48"/>
          <w:szCs w:val="48"/>
        </w:rPr>
        <w:t>LECK ST PETER’S CE PRIMARY</w:t>
      </w:r>
      <w:r w:rsidR="00C31319" w:rsidRPr="00B8709C">
        <w:rPr>
          <w:rFonts w:asciiTheme="minorHAnsi" w:hAnsiTheme="minorHAnsi" w:cstheme="minorHAnsi"/>
          <w:sz w:val="48"/>
          <w:szCs w:val="48"/>
        </w:rPr>
        <w:t xml:space="preserve"> SCHOOL</w:t>
      </w:r>
    </w:p>
    <w:p w14:paraId="3DA4C989" w14:textId="77777777" w:rsidR="00C31319" w:rsidRPr="000D0173" w:rsidRDefault="00C31319" w:rsidP="00C31319">
      <w:pPr>
        <w:pStyle w:val="Title"/>
        <w:rPr>
          <w:rFonts w:asciiTheme="minorHAnsi" w:hAnsiTheme="minorHAnsi" w:cstheme="minorHAnsi"/>
          <w:sz w:val="28"/>
          <w:szCs w:val="28"/>
        </w:rPr>
      </w:pPr>
    </w:p>
    <w:p w14:paraId="75D45E5D" w14:textId="77777777" w:rsidR="00860EEA" w:rsidRPr="000D0173" w:rsidRDefault="00860EEA" w:rsidP="00C31319">
      <w:pPr>
        <w:pStyle w:val="Title"/>
        <w:rPr>
          <w:rFonts w:asciiTheme="minorHAnsi" w:hAnsiTheme="minorHAnsi" w:cstheme="minorHAnsi"/>
          <w:sz w:val="56"/>
          <w:szCs w:val="56"/>
        </w:rPr>
      </w:pPr>
    </w:p>
    <w:p w14:paraId="6F350E91" w14:textId="4994E7E5" w:rsidR="00C31319" w:rsidRDefault="0055720A" w:rsidP="00C31319">
      <w:pPr>
        <w:pStyle w:val="Title"/>
        <w:rPr>
          <w:rFonts w:asciiTheme="minorHAnsi" w:hAnsiTheme="minorHAnsi" w:cstheme="minorHAnsi"/>
          <w:sz w:val="56"/>
          <w:szCs w:val="56"/>
        </w:rPr>
      </w:pPr>
      <w:r>
        <w:rPr>
          <w:rFonts w:asciiTheme="minorHAnsi" w:hAnsiTheme="minorHAnsi" w:cstheme="minorHAnsi"/>
          <w:sz w:val="56"/>
          <w:szCs w:val="56"/>
        </w:rPr>
        <w:t>HOME/SCHOOL ARRANGEMENTS AGREEMENT FOR USE DURING COVID-19</w:t>
      </w:r>
    </w:p>
    <w:p w14:paraId="5BA5D737" w14:textId="043E3991" w:rsidR="0055720A" w:rsidRDefault="0055720A" w:rsidP="00C31319">
      <w:pPr>
        <w:pStyle w:val="Title"/>
        <w:rPr>
          <w:rFonts w:asciiTheme="minorHAnsi" w:hAnsiTheme="minorHAnsi" w:cstheme="minorHAnsi"/>
          <w:sz w:val="56"/>
          <w:szCs w:val="56"/>
        </w:rPr>
      </w:pPr>
      <w:r>
        <w:rPr>
          <w:rFonts w:asciiTheme="minorHAnsi" w:hAnsiTheme="minorHAnsi" w:cstheme="minorHAnsi"/>
          <w:sz w:val="56"/>
          <w:szCs w:val="56"/>
        </w:rPr>
        <w:t>PANDEMIC</w:t>
      </w:r>
    </w:p>
    <w:p w14:paraId="2DAB025E" w14:textId="77777777" w:rsidR="00754EBA" w:rsidRDefault="00754EBA" w:rsidP="00C31319">
      <w:pPr>
        <w:pStyle w:val="Title"/>
        <w:rPr>
          <w:rFonts w:asciiTheme="minorHAnsi" w:hAnsiTheme="minorHAnsi" w:cstheme="minorHAnsi"/>
          <w:sz w:val="56"/>
          <w:szCs w:val="56"/>
        </w:rPr>
      </w:pPr>
    </w:p>
    <w:p w14:paraId="1486AB60" w14:textId="48F2BF00" w:rsidR="00754EBA" w:rsidRPr="00754EBA" w:rsidRDefault="0055720A" w:rsidP="00C31319">
      <w:pPr>
        <w:pStyle w:val="Title"/>
        <w:rPr>
          <w:rFonts w:asciiTheme="minorHAnsi" w:hAnsiTheme="minorHAnsi" w:cstheme="minorHAnsi"/>
          <w:sz w:val="56"/>
          <w:szCs w:val="56"/>
        </w:rPr>
      </w:pPr>
      <w:r>
        <w:rPr>
          <w:rFonts w:asciiTheme="minorHAnsi" w:hAnsiTheme="minorHAnsi" w:cstheme="minorHAnsi"/>
          <w:sz w:val="56"/>
          <w:szCs w:val="56"/>
        </w:rPr>
        <w:t xml:space="preserve"> JUNE </w:t>
      </w:r>
      <w:r w:rsidR="00754EBA">
        <w:rPr>
          <w:rFonts w:asciiTheme="minorHAnsi" w:hAnsiTheme="minorHAnsi" w:cstheme="minorHAnsi"/>
          <w:sz w:val="56"/>
          <w:szCs w:val="56"/>
        </w:rPr>
        <w:t>2020</w:t>
      </w:r>
    </w:p>
    <w:p w14:paraId="617CC962" w14:textId="1C0F4380" w:rsidR="00C31319" w:rsidRDefault="00C31319" w:rsidP="00C31319">
      <w:pPr>
        <w:pStyle w:val="Title"/>
        <w:rPr>
          <w:rFonts w:asciiTheme="minorHAnsi" w:hAnsiTheme="minorHAnsi" w:cstheme="minorHAnsi"/>
          <w:sz w:val="40"/>
          <w:szCs w:val="40"/>
        </w:rPr>
      </w:pPr>
    </w:p>
    <w:p w14:paraId="109D54A1" w14:textId="7EC450C4" w:rsidR="001749BC" w:rsidRDefault="001749BC" w:rsidP="00C31319">
      <w:pPr>
        <w:pStyle w:val="Title"/>
        <w:rPr>
          <w:rFonts w:asciiTheme="minorHAnsi" w:hAnsiTheme="minorHAnsi" w:cstheme="minorHAnsi"/>
          <w:sz w:val="40"/>
          <w:szCs w:val="40"/>
        </w:rPr>
      </w:pPr>
    </w:p>
    <w:p w14:paraId="4C5B7CD1" w14:textId="20896BAD" w:rsidR="001749BC" w:rsidRPr="00497ABB" w:rsidRDefault="00497ABB" w:rsidP="00497ABB">
      <w:pPr>
        <w:pStyle w:val="Title"/>
        <w:jc w:val="left"/>
        <w:rPr>
          <w:rFonts w:asciiTheme="minorHAnsi" w:hAnsiTheme="minorHAnsi" w:cstheme="minorHAnsi"/>
          <w:b w:val="0"/>
        </w:rPr>
      </w:pPr>
      <w:r>
        <w:rPr>
          <w:rFonts w:asciiTheme="minorHAnsi" w:hAnsiTheme="minorHAnsi" w:cstheme="minorHAnsi"/>
          <w:b w:val="0"/>
        </w:rPr>
        <w:t xml:space="preserve">Please note for the safety of all our pupils and staff, parents/carers agreement to the new COVID-19 controls and measures to be put in place at the school </w:t>
      </w:r>
      <w:r w:rsidR="00B8709C">
        <w:rPr>
          <w:rFonts w:asciiTheme="minorHAnsi" w:hAnsiTheme="minorHAnsi" w:cstheme="minorHAnsi"/>
          <w:b w:val="0"/>
        </w:rPr>
        <w:t xml:space="preserve">WILL BE ASSUMED </w:t>
      </w:r>
      <w:r w:rsidR="00F17AE5">
        <w:rPr>
          <w:rFonts w:asciiTheme="minorHAnsi" w:hAnsiTheme="minorHAnsi" w:cstheme="minorHAnsi"/>
          <w:b w:val="0"/>
        </w:rPr>
        <w:t>unless told otherwise</w:t>
      </w:r>
      <w:r>
        <w:rPr>
          <w:rFonts w:asciiTheme="minorHAnsi" w:hAnsiTheme="minorHAnsi" w:cstheme="minorHAnsi"/>
          <w:b w:val="0"/>
        </w:rPr>
        <w:t xml:space="preserve"> via email to the school.</w:t>
      </w:r>
    </w:p>
    <w:p w14:paraId="0CB897B4" w14:textId="20A090DC" w:rsidR="001749BC" w:rsidRDefault="001749BC" w:rsidP="00C31319">
      <w:pPr>
        <w:pStyle w:val="Title"/>
        <w:rPr>
          <w:rFonts w:asciiTheme="minorHAnsi" w:hAnsiTheme="minorHAnsi" w:cstheme="minorHAnsi"/>
          <w:sz w:val="40"/>
          <w:szCs w:val="40"/>
        </w:rPr>
      </w:pPr>
    </w:p>
    <w:p w14:paraId="4AE211CD" w14:textId="5DD1C30E" w:rsidR="001749BC" w:rsidRDefault="001749BC" w:rsidP="00C31319">
      <w:pPr>
        <w:pStyle w:val="Title"/>
        <w:rPr>
          <w:rFonts w:asciiTheme="minorHAnsi" w:hAnsiTheme="minorHAnsi" w:cstheme="minorHAnsi"/>
          <w:sz w:val="40"/>
          <w:szCs w:val="40"/>
        </w:rPr>
      </w:pPr>
    </w:p>
    <w:p w14:paraId="5334EB44" w14:textId="77777777" w:rsidR="001749BC" w:rsidRPr="000D0173" w:rsidRDefault="001749BC" w:rsidP="00C31319">
      <w:pPr>
        <w:pStyle w:val="Title"/>
        <w:rPr>
          <w:rFonts w:asciiTheme="minorHAnsi" w:hAnsiTheme="minorHAnsi" w:cstheme="minorHAnsi"/>
          <w:sz w:val="40"/>
          <w:szCs w:val="40"/>
        </w:rPr>
      </w:pPr>
    </w:p>
    <w:p w14:paraId="4CA1D86C" w14:textId="77777777" w:rsidR="00BE6DE5" w:rsidRPr="000D0173" w:rsidRDefault="00BE6DE5" w:rsidP="004C17E3">
      <w:pPr>
        <w:ind w:left="0"/>
      </w:pPr>
    </w:p>
    <w:p w14:paraId="1A5D1728" w14:textId="097D0401" w:rsidR="00CA1306" w:rsidRPr="00754EBA" w:rsidRDefault="00CA1306" w:rsidP="00754EBA">
      <w:pPr>
        <w:tabs>
          <w:tab w:val="left" w:pos="2316"/>
        </w:tabs>
        <w:sectPr w:rsidR="00CA1306" w:rsidRPr="00754EBA" w:rsidSect="00CA1306">
          <w:footerReference w:type="even" r:id="rId11"/>
          <w:pgSz w:w="11906" w:h="16838"/>
          <w:pgMar w:top="851" w:right="851" w:bottom="851" w:left="851" w:header="709" w:footer="709" w:gutter="0"/>
          <w:cols w:space="708"/>
          <w:docGrid w:linePitch="360"/>
        </w:sectPr>
      </w:pPr>
    </w:p>
    <w:p w14:paraId="4A711FD5" w14:textId="77777777" w:rsidR="0055720A" w:rsidRDefault="0055720A" w:rsidP="004C17E3">
      <w:pPr>
        <w:ind w:left="0"/>
        <w:rPr>
          <w:b/>
          <w:sz w:val="32"/>
          <w:szCs w:val="32"/>
        </w:rPr>
      </w:pPr>
    </w:p>
    <w:p w14:paraId="2631F54C" w14:textId="77777777" w:rsidR="00CA1306" w:rsidRPr="000D0173" w:rsidRDefault="00CA1306" w:rsidP="004C17E3">
      <w:pPr>
        <w:ind w:left="0"/>
        <w:rPr>
          <w:b/>
          <w:sz w:val="32"/>
          <w:szCs w:val="32"/>
        </w:rPr>
      </w:pPr>
      <w:r w:rsidRPr="000D0173">
        <w:rPr>
          <w:b/>
          <w:sz w:val="32"/>
          <w:szCs w:val="32"/>
        </w:rPr>
        <w:t>CONTENTS</w:t>
      </w:r>
    </w:p>
    <w:p w14:paraId="659C36BB" w14:textId="77777777" w:rsidR="00CA1306" w:rsidRPr="000D0173" w:rsidRDefault="00CA1306" w:rsidP="00871235">
      <w:pPr>
        <w:spacing w:after="0"/>
        <w:rPr>
          <w:sz w:val="4"/>
          <w:szCs w:val="16"/>
        </w:rPr>
      </w:pPr>
    </w:p>
    <w:bookmarkStart w:id="0" w:name="_GoBack"/>
    <w:bookmarkEnd w:id="0"/>
    <w:p w14:paraId="69D2F665" w14:textId="1656646D" w:rsidR="00EE6B53" w:rsidRDefault="0036025F">
      <w:pPr>
        <w:pStyle w:val="TOC1"/>
        <w:rPr>
          <w:rFonts w:eastAsiaTheme="minorEastAsia"/>
          <w:b w:val="0"/>
          <w:noProof/>
          <w:sz w:val="22"/>
        </w:rPr>
      </w:pPr>
      <w:r w:rsidRPr="000D0173">
        <w:fldChar w:fldCharType="begin"/>
      </w:r>
      <w:r w:rsidRPr="000D0173">
        <w:instrText xml:space="preserve"> TOC \o "1-2" \h \z \u </w:instrText>
      </w:r>
      <w:r w:rsidRPr="000D0173">
        <w:fldChar w:fldCharType="separate"/>
      </w:r>
      <w:hyperlink w:anchor="_Toc42522508" w:history="1">
        <w:r w:rsidR="00EE6B53" w:rsidRPr="007B4512">
          <w:rPr>
            <w:rStyle w:val="Hyperlink"/>
            <w:rFonts w:ascii="Calibri" w:hAnsi="Calibri"/>
            <w:noProof/>
          </w:rPr>
          <w:t>1.</w:t>
        </w:r>
        <w:r w:rsidR="00EE6B53">
          <w:rPr>
            <w:rFonts w:eastAsiaTheme="minorEastAsia"/>
            <w:b w:val="0"/>
            <w:noProof/>
            <w:sz w:val="22"/>
          </w:rPr>
          <w:tab/>
        </w:r>
        <w:r w:rsidR="00EE6B53" w:rsidRPr="007B4512">
          <w:rPr>
            <w:rStyle w:val="Hyperlink"/>
            <w:noProof/>
          </w:rPr>
          <w:t>Introduction</w:t>
        </w:r>
        <w:r w:rsidR="00EE6B53">
          <w:rPr>
            <w:noProof/>
            <w:webHidden/>
          </w:rPr>
          <w:tab/>
        </w:r>
        <w:r w:rsidR="00EE6B53">
          <w:rPr>
            <w:noProof/>
            <w:webHidden/>
          </w:rPr>
          <w:fldChar w:fldCharType="begin"/>
        </w:r>
        <w:r w:rsidR="00EE6B53">
          <w:rPr>
            <w:noProof/>
            <w:webHidden/>
          </w:rPr>
          <w:instrText xml:space="preserve"> PAGEREF _Toc42522508 \h </w:instrText>
        </w:r>
        <w:r w:rsidR="00EE6B53">
          <w:rPr>
            <w:noProof/>
            <w:webHidden/>
          </w:rPr>
        </w:r>
        <w:r w:rsidR="00EE6B53">
          <w:rPr>
            <w:noProof/>
            <w:webHidden/>
          </w:rPr>
          <w:fldChar w:fldCharType="separate"/>
        </w:r>
        <w:r w:rsidR="00EE6B53">
          <w:rPr>
            <w:noProof/>
            <w:webHidden/>
          </w:rPr>
          <w:t>1</w:t>
        </w:r>
        <w:r w:rsidR="00EE6B53">
          <w:rPr>
            <w:noProof/>
            <w:webHidden/>
          </w:rPr>
          <w:fldChar w:fldCharType="end"/>
        </w:r>
      </w:hyperlink>
    </w:p>
    <w:p w14:paraId="5D435E6D" w14:textId="2902F96C" w:rsidR="00EE6B53" w:rsidRDefault="00EE6B53">
      <w:pPr>
        <w:pStyle w:val="TOC1"/>
        <w:rPr>
          <w:rFonts w:eastAsiaTheme="minorEastAsia"/>
          <w:b w:val="0"/>
          <w:noProof/>
          <w:sz w:val="22"/>
        </w:rPr>
      </w:pPr>
      <w:hyperlink w:anchor="_Toc42522509" w:history="1">
        <w:r w:rsidRPr="007B4512">
          <w:rPr>
            <w:rStyle w:val="Hyperlink"/>
            <w:rFonts w:ascii="Calibri" w:hAnsi="Calibri"/>
            <w:noProof/>
          </w:rPr>
          <w:t>2.</w:t>
        </w:r>
        <w:r>
          <w:rPr>
            <w:rFonts w:eastAsiaTheme="minorEastAsia"/>
            <w:b w:val="0"/>
            <w:noProof/>
            <w:sz w:val="22"/>
          </w:rPr>
          <w:tab/>
        </w:r>
        <w:r w:rsidRPr="007B4512">
          <w:rPr>
            <w:rStyle w:val="Hyperlink"/>
            <w:noProof/>
          </w:rPr>
          <w:t>Changes for a phased return from 22 June 2020</w:t>
        </w:r>
        <w:r>
          <w:rPr>
            <w:noProof/>
            <w:webHidden/>
          </w:rPr>
          <w:tab/>
        </w:r>
        <w:r>
          <w:rPr>
            <w:noProof/>
            <w:webHidden/>
          </w:rPr>
          <w:fldChar w:fldCharType="begin"/>
        </w:r>
        <w:r>
          <w:rPr>
            <w:noProof/>
            <w:webHidden/>
          </w:rPr>
          <w:instrText xml:space="preserve"> PAGEREF _Toc42522509 \h </w:instrText>
        </w:r>
        <w:r>
          <w:rPr>
            <w:noProof/>
            <w:webHidden/>
          </w:rPr>
        </w:r>
        <w:r>
          <w:rPr>
            <w:noProof/>
            <w:webHidden/>
          </w:rPr>
          <w:fldChar w:fldCharType="separate"/>
        </w:r>
        <w:r>
          <w:rPr>
            <w:noProof/>
            <w:webHidden/>
          </w:rPr>
          <w:t>1</w:t>
        </w:r>
        <w:r>
          <w:rPr>
            <w:noProof/>
            <w:webHidden/>
          </w:rPr>
          <w:fldChar w:fldCharType="end"/>
        </w:r>
      </w:hyperlink>
    </w:p>
    <w:p w14:paraId="7C8A5E5A" w14:textId="497F024B" w:rsidR="00EE6B53" w:rsidRDefault="00EE6B53">
      <w:pPr>
        <w:pStyle w:val="TOC1"/>
        <w:rPr>
          <w:rFonts w:eastAsiaTheme="minorEastAsia"/>
          <w:b w:val="0"/>
          <w:noProof/>
          <w:sz w:val="22"/>
        </w:rPr>
      </w:pPr>
      <w:hyperlink w:anchor="_Toc42522510" w:history="1">
        <w:r w:rsidRPr="007B4512">
          <w:rPr>
            <w:rStyle w:val="Hyperlink"/>
            <w:rFonts w:ascii="Calibri" w:hAnsi="Calibri"/>
            <w:noProof/>
          </w:rPr>
          <w:t>3.</w:t>
        </w:r>
        <w:r>
          <w:rPr>
            <w:rFonts w:eastAsiaTheme="minorEastAsia"/>
            <w:b w:val="0"/>
            <w:noProof/>
            <w:sz w:val="22"/>
          </w:rPr>
          <w:tab/>
        </w:r>
        <w:r w:rsidRPr="007B4512">
          <w:rPr>
            <w:rStyle w:val="Hyperlink"/>
            <w:noProof/>
          </w:rPr>
          <w:t>What the school leaders will do (Head teachers, senior leaders and Governors)</w:t>
        </w:r>
        <w:r>
          <w:rPr>
            <w:noProof/>
            <w:webHidden/>
          </w:rPr>
          <w:tab/>
        </w:r>
        <w:r>
          <w:rPr>
            <w:noProof/>
            <w:webHidden/>
          </w:rPr>
          <w:fldChar w:fldCharType="begin"/>
        </w:r>
        <w:r>
          <w:rPr>
            <w:noProof/>
            <w:webHidden/>
          </w:rPr>
          <w:instrText xml:space="preserve"> PAGEREF _Toc42522510 \h </w:instrText>
        </w:r>
        <w:r>
          <w:rPr>
            <w:noProof/>
            <w:webHidden/>
          </w:rPr>
        </w:r>
        <w:r>
          <w:rPr>
            <w:noProof/>
            <w:webHidden/>
          </w:rPr>
          <w:fldChar w:fldCharType="separate"/>
        </w:r>
        <w:r>
          <w:rPr>
            <w:noProof/>
            <w:webHidden/>
          </w:rPr>
          <w:t>1</w:t>
        </w:r>
        <w:r>
          <w:rPr>
            <w:noProof/>
            <w:webHidden/>
          </w:rPr>
          <w:fldChar w:fldCharType="end"/>
        </w:r>
      </w:hyperlink>
    </w:p>
    <w:p w14:paraId="63528BF8" w14:textId="0DB8A3AC" w:rsidR="00EE6B53" w:rsidRDefault="00EE6B53">
      <w:pPr>
        <w:pStyle w:val="TOC1"/>
        <w:rPr>
          <w:rFonts w:eastAsiaTheme="minorEastAsia"/>
          <w:b w:val="0"/>
          <w:noProof/>
          <w:sz w:val="22"/>
        </w:rPr>
      </w:pPr>
      <w:hyperlink w:anchor="_Toc42522511" w:history="1">
        <w:r w:rsidRPr="007B4512">
          <w:rPr>
            <w:rStyle w:val="Hyperlink"/>
            <w:rFonts w:ascii="Calibri" w:hAnsi="Calibri"/>
            <w:noProof/>
          </w:rPr>
          <w:t>4.</w:t>
        </w:r>
        <w:r>
          <w:rPr>
            <w:rFonts w:eastAsiaTheme="minorEastAsia"/>
            <w:b w:val="0"/>
            <w:noProof/>
            <w:sz w:val="22"/>
          </w:rPr>
          <w:tab/>
        </w:r>
        <w:r w:rsidRPr="007B4512">
          <w:rPr>
            <w:rStyle w:val="Hyperlink"/>
            <w:noProof/>
          </w:rPr>
          <w:t>What parents/carers need to do to support your children and the school</w:t>
        </w:r>
        <w:r>
          <w:rPr>
            <w:noProof/>
            <w:webHidden/>
          </w:rPr>
          <w:tab/>
        </w:r>
        <w:r>
          <w:rPr>
            <w:noProof/>
            <w:webHidden/>
          </w:rPr>
          <w:fldChar w:fldCharType="begin"/>
        </w:r>
        <w:r>
          <w:rPr>
            <w:noProof/>
            <w:webHidden/>
          </w:rPr>
          <w:instrText xml:space="preserve"> PAGEREF _Toc42522511 \h </w:instrText>
        </w:r>
        <w:r>
          <w:rPr>
            <w:noProof/>
            <w:webHidden/>
          </w:rPr>
        </w:r>
        <w:r>
          <w:rPr>
            <w:noProof/>
            <w:webHidden/>
          </w:rPr>
          <w:fldChar w:fldCharType="separate"/>
        </w:r>
        <w:r>
          <w:rPr>
            <w:noProof/>
            <w:webHidden/>
          </w:rPr>
          <w:t>2</w:t>
        </w:r>
        <w:r>
          <w:rPr>
            <w:noProof/>
            <w:webHidden/>
          </w:rPr>
          <w:fldChar w:fldCharType="end"/>
        </w:r>
      </w:hyperlink>
    </w:p>
    <w:p w14:paraId="70D08ADF" w14:textId="78A8F790" w:rsidR="00EE6B53" w:rsidRDefault="00EE6B53">
      <w:pPr>
        <w:pStyle w:val="TOC1"/>
        <w:rPr>
          <w:rFonts w:eastAsiaTheme="minorEastAsia"/>
          <w:b w:val="0"/>
          <w:noProof/>
          <w:sz w:val="22"/>
        </w:rPr>
      </w:pPr>
      <w:hyperlink w:anchor="_Toc42522512" w:history="1">
        <w:r w:rsidRPr="007B4512">
          <w:rPr>
            <w:rStyle w:val="Hyperlink"/>
            <w:rFonts w:ascii="Calibri" w:hAnsi="Calibri"/>
            <w:noProof/>
          </w:rPr>
          <w:t>5.</w:t>
        </w:r>
        <w:r>
          <w:rPr>
            <w:rFonts w:eastAsiaTheme="minorEastAsia"/>
            <w:b w:val="0"/>
            <w:noProof/>
            <w:sz w:val="22"/>
          </w:rPr>
          <w:tab/>
        </w:r>
        <w:r w:rsidRPr="007B4512">
          <w:rPr>
            <w:rStyle w:val="Hyperlink"/>
            <w:noProof/>
          </w:rPr>
          <w:t>What pupils need to do</w:t>
        </w:r>
        <w:r>
          <w:rPr>
            <w:noProof/>
            <w:webHidden/>
          </w:rPr>
          <w:tab/>
        </w:r>
        <w:r>
          <w:rPr>
            <w:noProof/>
            <w:webHidden/>
          </w:rPr>
          <w:fldChar w:fldCharType="begin"/>
        </w:r>
        <w:r>
          <w:rPr>
            <w:noProof/>
            <w:webHidden/>
          </w:rPr>
          <w:instrText xml:space="preserve"> PAGEREF _Toc42522512 \h </w:instrText>
        </w:r>
        <w:r>
          <w:rPr>
            <w:noProof/>
            <w:webHidden/>
          </w:rPr>
        </w:r>
        <w:r>
          <w:rPr>
            <w:noProof/>
            <w:webHidden/>
          </w:rPr>
          <w:fldChar w:fldCharType="separate"/>
        </w:r>
        <w:r>
          <w:rPr>
            <w:noProof/>
            <w:webHidden/>
          </w:rPr>
          <w:t>3</w:t>
        </w:r>
        <w:r>
          <w:rPr>
            <w:noProof/>
            <w:webHidden/>
          </w:rPr>
          <w:fldChar w:fldCharType="end"/>
        </w:r>
      </w:hyperlink>
    </w:p>
    <w:p w14:paraId="4844D679" w14:textId="2A6E7032" w:rsidR="00CA1306" w:rsidRPr="000D0173" w:rsidRDefault="0036025F" w:rsidP="00DC5E31">
      <w:pPr>
        <w:pStyle w:val="TOC1"/>
        <w:rPr>
          <w:sz w:val="2"/>
          <w:szCs w:val="2"/>
        </w:rPr>
      </w:pPr>
      <w:r w:rsidRPr="000D0173">
        <w:fldChar w:fldCharType="end"/>
      </w:r>
    </w:p>
    <w:p w14:paraId="13E4B9BA" w14:textId="77777777" w:rsidR="00FA0EAE" w:rsidRPr="000D0173" w:rsidRDefault="00FA0EAE" w:rsidP="004C4186">
      <w:pPr>
        <w:rPr>
          <w:sz w:val="2"/>
          <w:szCs w:val="2"/>
        </w:rPr>
        <w:sectPr w:rsidR="00FA0EAE" w:rsidRPr="000D0173" w:rsidSect="00AD10D7">
          <w:headerReference w:type="default" r:id="rId12"/>
          <w:footerReference w:type="default" r:id="rId13"/>
          <w:pgSz w:w="11906" w:h="16838"/>
          <w:pgMar w:top="851" w:right="851" w:bottom="851" w:left="851" w:header="680" w:footer="567" w:gutter="0"/>
          <w:cols w:space="708"/>
          <w:docGrid w:linePitch="360"/>
        </w:sectPr>
      </w:pPr>
    </w:p>
    <w:p w14:paraId="1476F92A" w14:textId="71B3FCF3" w:rsidR="0056535B" w:rsidRDefault="0056535B" w:rsidP="0031477A">
      <w:pPr>
        <w:pStyle w:val="Heading1"/>
      </w:pPr>
      <w:bookmarkStart w:id="1" w:name="_Toc42522508"/>
      <w:r>
        <w:lastRenderedPageBreak/>
        <w:t>Introduction</w:t>
      </w:r>
      <w:bookmarkEnd w:id="1"/>
    </w:p>
    <w:p w14:paraId="47B409BC" w14:textId="15C02B9E" w:rsidR="0055720A" w:rsidRPr="00763945" w:rsidRDefault="0055720A" w:rsidP="0055720A">
      <w:r w:rsidRPr="00763945">
        <w:t>Since 23rd March 2020, nurseries, schools and colleges have remained open to a priority group of children and young people</w:t>
      </w:r>
      <w:r w:rsidR="00D170D8">
        <w:t xml:space="preserve">.  These have been children who are deemed vulnerable as defined by the Government and children of key or critical workers. </w:t>
      </w:r>
      <w:r w:rsidRPr="00763945">
        <w:t xml:space="preserve"> In reviewing this arrangement and </w:t>
      </w:r>
      <w:r w:rsidR="00D170D8">
        <w:t xml:space="preserve">taking into account </w:t>
      </w:r>
      <w:r w:rsidRPr="00763945">
        <w:t>D</w:t>
      </w:r>
      <w:r w:rsidR="00D170D8">
        <w:t xml:space="preserve">epartment for Education (DfE) </w:t>
      </w:r>
      <w:r w:rsidRPr="00763945">
        <w:t xml:space="preserve">and Local Authority guidance it is now time to begin the phased return of children and young people to </w:t>
      </w:r>
      <w:r>
        <w:t xml:space="preserve">our school </w:t>
      </w:r>
      <w:r w:rsidRPr="00763945">
        <w:t xml:space="preserve">in a way that is measured, reduces risks and is guided by science. </w:t>
      </w:r>
    </w:p>
    <w:p w14:paraId="60E65B2B" w14:textId="655490E9" w:rsidR="0055720A" w:rsidRPr="00763945" w:rsidRDefault="0055720A" w:rsidP="0055720A">
      <w:r w:rsidRPr="00763945">
        <w:t>Please be assured that in planning to welcome back more pupils into our school, the safety of your children has been at the forefront of our minds.</w:t>
      </w:r>
      <w:r>
        <w:t xml:space="preserve">  Their safety and the safety of our staff </w:t>
      </w:r>
      <w:r w:rsidR="00D170D8">
        <w:t>is</w:t>
      </w:r>
      <w:r>
        <w:t xml:space="preserve"> paramount.</w:t>
      </w:r>
      <w:r w:rsidRPr="00763945">
        <w:t xml:space="preserve"> </w:t>
      </w:r>
    </w:p>
    <w:p w14:paraId="5D17E6F4" w14:textId="7C20F796" w:rsidR="0055720A" w:rsidRPr="00763945" w:rsidRDefault="0055720A" w:rsidP="0055720A">
      <w:pPr>
        <w:pStyle w:val="Heading1"/>
      </w:pPr>
      <w:bookmarkStart w:id="2" w:name="_Toc42522509"/>
      <w:r w:rsidRPr="00763945">
        <w:t xml:space="preserve">Changes for a phased return from </w:t>
      </w:r>
      <w:r w:rsidR="00EE6B53">
        <w:t>22</w:t>
      </w:r>
      <w:r w:rsidRPr="00763945">
        <w:t xml:space="preserve"> June 2020</w:t>
      </w:r>
      <w:bookmarkEnd w:id="2"/>
    </w:p>
    <w:p w14:paraId="2CE6D2A0" w14:textId="3E415941" w:rsidR="0055720A" w:rsidRPr="00D170D8" w:rsidRDefault="0055720A" w:rsidP="0055720A">
      <w:r w:rsidRPr="00763945">
        <w:t>We will continue to offer places to the priority groups</w:t>
      </w:r>
      <w:r w:rsidR="00D170D8">
        <w:t xml:space="preserve"> as outlined above. However, along with other schools in </w:t>
      </w:r>
      <w:r w:rsidR="00F17AE5">
        <w:t>Lancashire</w:t>
      </w:r>
      <w:r w:rsidR="00D170D8">
        <w:t xml:space="preserve"> we are now able to welcome back children in Nursery, Reception, Year 1 and Year 6.</w:t>
      </w:r>
    </w:p>
    <w:p w14:paraId="670A66CF" w14:textId="77777777" w:rsidR="00D170D8" w:rsidRDefault="0055720A" w:rsidP="00304611">
      <w:pPr>
        <w:pStyle w:val="Heading1"/>
      </w:pPr>
      <w:bookmarkStart w:id="3" w:name="_Toc42522510"/>
      <w:r w:rsidRPr="00D170D8">
        <w:t>What the school leaders will do</w:t>
      </w:r>
      <w:r w:rsidR="00D170D8">
        <w:t xml:space="preserve"> (H</w:t>
      </w:r>
      <w:r w:rsidRPr="00D170D8">
        <w:t>ead</w:t>
      </w:r>
      <w:r w:rsidR="00D170D8">
        <w:t xml:space="preserve"> </w:t>
      </w:r>
      <w:r w:rsidRPr="00D170D8">
        <w:t xml:space="preserve">teachers, senior leaders and </w:t>
      </w:r>
      <w:r w:rsidR="00D170D8">
        <w:t>G</w:t>
      </w:r>
      <w:r w:rsidRPr="00D170D8">
        <w:t>overnors)</w:t>
      </w:r>
      <w:bookmarkEnd w:id="3"/>
    </w:p>
    <w:p w14:paraId="33151D12" w14:textId="69F58CCE" w:rsidR="0055720A" w:rsidRPr="00D170D8" w:rsidRDefault="0055720A" w:rsidP="00D170D8">
      <w:r w:rsidRPr="00D170D8">
        <w:t>We have carried out a detailed</w:t>
      </w:r>
      <w:r w:rsidR="00F17AE5">
        <w:t>,</w:t>
      </w:r>
      <w:r w:rsidRPr="00D170D8">
        <w:t xml:space="preserve"> rigorous </w:t>
      </w:r>
      <w:r w:rsidR="00D170D8">
        <w:t xml:space="preserve">and extensive </w:t>
      </w:r>
      <w:r w:rsidRPr="00D170D8">
        <w:t xml:space="preserve">risk assessment for a phased return of children. The health and safety of your child is </w:t>
      </w:r>
      <w:r w:rsidR="00D170D8">
        <w:t xml:space="preserve">our </w:t>
      </w:r>
      <w:r w:rsidRPr="00D170D8">
        <w:t xml:space="preserve">priority. </w:t>
      </w:r>
      <w:r w:rsidR="00D170D8">
        <w:t xml:space="preserve"> </w:t>
      </w:r>
      <w:r w:rsidRPr="00D170D8">
        <w:t>We will act in accordance with current government guidance on hygiene (including cleaning) and safe</w:t>
      </w:r>
      <w:r w:rsidR="00D170D8">
        <w:t>/social</w:t>
      </w:r>
      <w:r w:rsidRPr="00D170D8">
        <w:t xml:space="preserve"> distancing.</w:t>
      </w:r>
    </w:p>
    <w:p w14:paraId="10DF9A6F" w14:textId="0241E363" w:rsidR="0055720A" w:rsidRPr="00763945" w:rsidRDefault="00D170D8" w:rsidP="0055720A">
      <w:r>
        <w:t xml:space="preserve">As a result of the risk assessment control measures put in place, the </w:t>
      </w:r>
      <w:r w:rsidR="0055720A" w:rsidRPr="00763945">
        <w:t xml:space="preserve">following protective </w:t>
      </w:r>
      <w:r>
        <w:t xml:space="preserve">plans are </w:t>
      </w:r>
      <w:r w:rsidR="0055720A" w:rsidRPr="00763945">
        <w:t>in place:</w:t>
      </w:r>
    </w:p>
    <w:p w14:paraId="6D3454D6" w14:textId="628A3C00" w:rsidR="0055720A" w:rsidRPr="00763945" w:rsidRDefault="0055720A" w:rsidP="00D170D8">
      <w:pPr>
        <w:pStyle w:val="ListParagraph"/>
        <w:numPr>
          <w:ilvl w:val="0"/>
          <w:numId w:val="29"/>
        </w:numPr>
      </w:pPr>
      <w:r w:rsidRPr="00763945">
        <w:t>the availability of soap and water for washing of hands</w:t>
      </w:r>
      <w:r w:rsidR="004E798F">
        <w:t>;</w:t>
      </w:r>
    </w:p>
    <w:p w14:paraId="75336155" w14:textId="6C2CB439" w:rsidR="00B876B1" w:rsidRDefault="0055720A" w:rsidP="00B876B1">
      <w:pPr>
        <w:pStyle w:val="ListParagraph"/>
        <w:numPr>
          <w:ilvl w:val="0"/>
          <w:numId w:val="29"/>
        </w:numPr>
      </w:pPr>
      <w:r w:rsidRPr="00763945">
        <w:t>the location and use of hand sanitiser stations</w:t>
      </w:r>
      <w:r w:rsidR="004E798F">
        <w:t>;</w:t>
      </w:r>
      <w:r w:rsidR="00B876B1" w:rsidRPr="00B876B1">
        <w:t xml:space="preserve"> </w:t>
      </w:r>
    </w:p>
    <w:p w14:paraId="0FD50EDD" w14:textId="0A0AE1F3" w:rsidR="00B876B1" w:rsidRPr="00763945" w:rsidRDefault="00B876B1" w:rsidP="00B876B1">
      <w:pPr>
        <w:pStyle w:val="ListParagraph"/>
        <w:numPr>
          <w:ilvl w:val="0"/>
          <w:numId w:val="29"/>
        </w:numPr>
      </w:pPr>
      <w:r w:rsidRPr="00763945">
        <w:t>ensuring there is a supply of disposable tissues to implement the ‘catch it, bin it, kill it’ approach in each classroom</w:t>
      </w:r>
      <w:r w:rsidR="004E798F">
        <w:t>;</w:t>
      </w:r>
    </w:p>
    <w:p w14:paraId="33B23ECF" w14:textId="39DCD605" w:rsidR="0055720A" w:rsidRPr="00763945" w:rsidRDefault="0055720A" w:rsidP="00D170D8">
      <w:pPr>
        <w:pStyle w:val="ListParagraph"/>
        <w:numPr>
          <w:ilvl w:val="0"/>
          <w:numId w:val="29"/>
        </w:numPr>
      </w:pPr>
      <w:r w:rsidRPr="00763945">
        <w:t>the location and use of lidded bins for the disposal of tissues</w:t>
      </w:r>
      <w:r w:rsidR="004E798F">
        <w:t>;</w:t>
      </w:r>
    </w:p>
    <w:p w14:paraId="6A58CA44" w14:textId="03499184" w:rsidR="0055720A" w:rsidRPr="00763945" w:rsidRDefault="0055720A" w:rsidP="00B876B1">
      <w:pPr>
        <w:pStyle w:val="ListParagraph"/>
        <w:numPr>
          <w:ilvl w:val="0"/>
          <w:numId w:val="29"/>
        </w:numPr>
      </w:pPr>
      <w:r w:rsidRPr="00763945">
        <w:t>ensuring that teaching groups</w:t>
      </w:r>
      <w:r w:rsidR="00F17AE5">
        <w:t xml:space="preserve"> (</w:t>
      </w:r>
      <w:r w:rsidR="00B876B1">
        <w:t>bubbles</w:t>
      </w:r>
      <w:r w:rsidR="00F17AE5">
        <w:t>)</w:t>
      </w:r>
      <w:r w:rsidR="00B876B1">
        <w:t xml:space="preserve"> are as small as possible and within the DfE guidance and </w:t>
      </w:r>
      <w:r w:rsidRPr="00763945">
        <w:t>will be isolated from other groups of children as far as possible while they are in school.</w:t>
      </w:r>
    </w:p>
    <w:p w14:paraId="57F657CE" w14:textId="77777777" w:rsidR="005B02F1" w:rsidRDefault="005B02F1" w:rsidP="0055720A">
      <w:pPr>
        <w:rPr>
          <w:i/>
          <w:color w:val="FF0000"/>
        </w:rPr>
      </w:pPr>
    </w:p>
    <w:p w14:paraId="10ECF50C" w14:textId="0C5C9CC1" w:rsidR="0055720A" w:rsidRPr="009B0282" w:rsidRDefault="0055720A" w:rsidP="0055720A">
      <w:r w:rsidRPr="00763945">
        <w:t xml:space="preserve">We may need to change our decisions based on new government guidance as </w:t>
      </w:r>
      <w:r w:rsidR="00B876B1">
        <w:t xml:space="preserve">and when </w:t>
      </w:r>
      <w:r w:rsidRPr="00763945">
        <w:t xml:space="preserve">the current </w:t>
      </w:r>
      <w:r w:rsidRPr="009B0282">
        <w:t xml:space="preserve">situation develops or based on our school context and </w:t>
      </w:r>
      <w:r w:rsidR="00B876B1">
        <w:t>any additional controls we may include in the risk assessment which may well change week by week. Any changes which affect your child’s attendance at the school will, however, be communicated to you in a timely manner.</w:t>
      </w:r>
    </w:p>
    <w:p w14:paraId="6D818062" w14:textId="20935371" w:rsidR="0055720A" w:rsidRPr="00763945" w:rsidRDefault="0055720A" w:rsidP="0055720A">
      <w:r w:rsidRPr="009B0282">
        <w:t xml:space="preserve">As there is a significant change in school and classroom organisation, the </w:t>
      </w:r>
      <w:r w:rsidR="00B876B1">
        <w:t xml:space="preserve">Governors and Senior Leadership Team </w:t>
      </w:r>
      <w:r w:rsidRPr="009B0282">
        <w:t xml:space="preserve">will need to review and revise </w:t>
      </w:r>
      <w:r w:rsidR="00B876B1">
        <w:t xml:space="preserve">the statutory Policies and procedures in order to take into account the new systems being put in place across the school.  </w:t>
      </w:r>
      <w:r w:rsidR="009815E7">
        <w:t xml:space="preserve">Rather than amend the existing Policies and procedures, </w:t>
      </w:r>
      <w:r w:rsidR="00B876B1">
        <w:t>Addendums to the statutory published Policies will be uploaded to the school website</w:t>
      </w:r>
      <w:r w:rsidRPr="00763945">
        <w:t xml:space="preserve"> </w:t>
      </w:r>
      <w:r w:rsidR="00B876B1">
        <w:t xml:space="preserve">shortly </w:t>
      </w:r>
    </w:p>
    <w:p w14:paraId="24A4378E" w14:textId="6526682E" w:rsidR="0055720A" w:rsidRPr="00763945" w:rsidRDefault="0055720A" w:rsidP="0055720A">
      <w:r w:rsidRPr="00763945">
        <w:t>We will</w:t>
      </w:r>
      <w:r w:rsidR="009815E7">
        <w:t>:</w:t>
      </w:r>
      <w:r w:rsidRPr="00763945">
        <w:t xml:space="preserve"> </w:t>
      </w:r>
    </w:p>
    <w:p w14:paraId="4AF40E90" w14:textId="0AD3B2A7" w:rsidR="0055720A" w:rsidRPr="000821AB" w:rsidRDefault="0055720A" w:rsidP="009815E7">
      <w:pPr>
        <w:pStyle w:val="ListParagraph"/>
        <w:numPr>
          <w:ilvl w:val="0"/>
          <w:numId w:val="30"/>
        </w:numPr>
        <w:ind w:left="981" w:hanging="357"/>
      </w:pPr>
      <w:r w:rsidRPr="00763945">
        <w:t xml:space="preserve">continue to follow the </w:t>
      </w:r>
      <w:r w:rsidR="009815E7">
        <w:t xml:space="preserve">Child Protection Policy and </w:t>
      </w:r>
      <w:r w:rsidRPr="00763945">
        <w:t>procedures where concerns have been identified</w:t>
      </w:r>
      <w:r w:rsidR="009815E7">
        <w:t>.  This will include any new concerns which may have been identified whilst the children have been isolating at home including those being asked to remain at home over the next few weeks;</w:t>
      </w:r>
    </w:p>
    <w:p w14:paraId="0FDF8B33" w14:textId="76797A65" w:rsidR="0055720A" w:rsidRDefault="0055720A" w:rsidP="009815E7">
      <w:pPr>
        <w:pStyle w:val="ListParagraph"/>
        <w:numPr>
          <w:ilvl w:val="0"/>
          <w:numId w:val="30"/>
        </w:numPr>
        <w:ind w:left="981" w:hanging="357"/>
      </w:pPr>
      <w:r w:rsidRPr="00763945">
        <w:t>inform parents/carers of developments or changes in provision in as timely a way as possible</w:t>
      </w:r>
      <w:r w:rsidR="009815E7">
        <w:t>;</w:t>
      </w:r>
    </w:p>
    <w:p w14:paraId="2AD7FC38" w14:textId="274C9292" w:rsidR="0055720A" w:rsidRPr="00763945" w:rsidRDefault="0055720A" w:rsidP="005B02F1">
      <w:pPr>
        <w:pStyle w:val="ListParagraph"/>
        <w:numPr>
          <w:ilvl w:val="0"/>
          <w:numId w:val="30"/>
        </w:numPr>
        <w:ind w:left="981" w:hanging="357"/>
      </w:pPr>
      <w:r>
        <w:t xml:space="preserve">inform parents/carers and children of any modifications that </w:t>
      </w:r>
      <w:r w:rsidR="009815E7">
        <w:t xml:space="preserve">have been </w:t>
      </w:r>
      <w:r>
        <w:t>made to the school’s</w:t>
      </w:r>
      <w:r w:rsidR="009815E7">
        <w:t xml:space="preserve"> B</w:t>
      </w:r>
      <w:r>
        <w:t xml:space="preserve">ehaviour </w:t>
      </w:r>
      <w:r w:rsidR="009815E7">
        <w:t>Policy and procedures</w:t>
      </w:r>
      <w:r>
        <w:t xml:space="preserve"> during this phase of re-opening</w:t>
      </w:r>
      <w:r w:rsidR="009815E7">
        <w:t xml:space="preserve"> and for the coming weeks</w:t>
      </w:r>
      <w:r>
        <w:t>. This revision include</w:t>
      </w:r>
      <w:r w:rsidR="009815E7">
        <w:t>s</w:t>
      </w:r>
      <w:r>
        <w:t xml:space="preserve"> re-affirming our expectations and any sanctions we will be making when the expectations are not being met.</w:t>
      </w:r>
    </w:p>
    <w:p w14:paraId="3AF3BB6C" w14:textId="77777777" w:rsidR="0055720A" w:rsidRPr="004130DA" w:rsidRDefault="0055720A" w:rsidP="009815E7">
      <w:pPr>
        <w:pStyle w:val="ListParagraph"/>
        <w:numPr>
          <w:ilvl w:val="0"/>
          <w:numId w:val="30"/>
        </w:numPr>
        <w:ind w:left="981" w:hanging="357"/>
        <w:contextualSpacing w:val="0"/>
      </w:pPr>
      <w:r w:rsidRPr="00763945">
        <w:t>work through the hierarchy of measures for implementing protective measures for all which are:</w:t>
      </w:r>
    </w:p>
    <w:p w14:paraId="3369F839" w14:textId="1213577A" w:rsidR="0055720A" w:rsidRPr="00763945" w:rsidRDefault="0055720A" w:rsidP="009815E7">
      <w:pPr>
        <w:pStyle w:val="ListParagraph"/>
        <w:numPr>
          <w:ilvl w:val="0"/>
          <w:numId w:val="31"/>
        </w:numPr>
      </w:pPr>
      <w:r w:rsidRPr="00763945">
        <w:t>avoiding contact with anyone with symptoms</w:t>
      </w:r>
      <w:r w:rsidR="009815E7">
        <w:t xml:space="preserve"> (fever; new continuous cough; loss of sense of taste or smell)</w:t>
      </w:r>
      <w:r w:rsidR="004E798F">
        <w:t>;</w:t>
      </w:r>
    </w:p>
    <w:p w14:paraId="03648252" w14:textId="0B0F8EDB" w:rsidR="0055720A" w:rsidRPr="00763945" w:rsidRDefault="009815E7" w:rsidP="009815E7">
      <w:pPr>
        <w:pStyle w:val="ListParagraph"/>
        <w:numPr>
          <w:ilvl w:val="0"/>
          <w:numId w:val="31"/>
        </w:numPr>
      </w:pPr>
      <w:r>
        <w:t xml:space="preserve">regular hand-washing throughout the school day coupled with </w:t>
      </w:r>
      <w:r w:rsidR="0055720A" w:rsidRPr="00763945">
        <w:t>good respiratory hygiene practices</w:t>
      </w:r>
      <w:r w:rsidR="004E798F">
        <w:t>;</w:t>
      </w:r>
    </w:p>
    <w:p w14:paraId="41E82E93" w14:textId="6B292D42" w:rsidR="0055720A" w:rsidRDefault="009815E7" w:rsidP="009815E7">
      <w:pPr>
        <w:pStyle w:val="ListParagraph"/>
        <w:numPr>
          <w:ilvl w:val="0"/>
          <w:numId w:val="31"/>
        </w:numPr>
      </w:pPr>
      <w:r>
        <w:lastRenderedPageBreak/>
        <w:t xml:space="preserve">increased cleaning during the day of areas used by more than one group </w:t>
      </w:r>
      <w:r w:rsidR="00891E3D">
        <w:t>including toilets, outdoor equipment etc.</w:t>
      </w:r>
      <w:r w:rsidR="004E798F">
        <w:t>;</w:t>
      </w:r>
    </w:p>
    <w:p w14:paraId="3FCDFF4C" w14:textId="7C9B3AB2" w:rsidR="00432B39" w:rsidRPr="00763945" w:rsidRDefault="00432B39" w:rsidP="009815E7">
      <w:pPr>
        <w:pStyle w:val="ListParagraph"/>
        <w:numPr>
          <w:ilvl w:val="0"/>
          <w:numId w:val="31"/>
        </w:numPr>
      </w:pPr>
      <w:r>
        <w:t>the wearing/use of personal protective equipment in some circumstances in order to reduce the risk of contamination to both the member of staff and the pupil;</w:t>
      </w:r>
    </w:p>
    <w:p w14:paraId="7BB4CED6" w14:textId="6A262ABB" w:rsidR="00891E3D" w:rsidRPr="00891E3D" w:rsidRDefault="0055720A" w:rsidP="00C75FB6">
      <w:pPr>
        <w:pStyle w:val="ListParagraph"/>
        <w:numPr>
          <w:ilvl w:val="0"/>
          <w:numId w:val="31"/>
        </w:numPr>
        <w:rPr>
          <w:i/>
          <w:color w:val="4F81BD" w:themeColor="accent1"/>
        </w:rPr>
      </w:pPr>
      <w:r w:rsidRPr="00763945">
        <w:t>minimising contact and mixing</w:t>
      </w:r>
      <w:r w:rsidR="00891E3D">
        <w:t xml:space="preserve"> of groups both during learning and at break times.</w:t>
      </w:r>
    </w:p>
    <w:p w14:paraId="7341361B" w14:textId="55422BF6" w:rsidR="0055720A" w:rsidRPr="00763945" w:rsidRDefault="00891E3D" w:rsidP="0055720A">
      <w:r>
        <w:t>In addition to the above, we will:</w:t>
      </w:r>
      <w:r w:rsidR="0055720A" w:rsidRPr="00763945">
        <w:t xml:space="preserve"> </w:t>
      </w:r>
    </w:p>
    <w:p w14:paraId="0CC12810" w14:textId="08752481" w:rsidR="00807788" w:rsidRDefault="0055720A" w:rsidP="002A64D5">
      <w:pPr>
        <w:pStyle w:val="ListParagraph"/>
        <w:numPr>
          <w:ilvl w:val="0"/>
          <w:numId w:val="33"/>
        </w:numPr>
        <w:ind w:left="981" w:hanging="357"/>
      </w:pPr>
      <w:r w:rsidRPr="00763945">
        <w:t xml:space="preserve">contact parents/carers </w:t>
      </w:r>
      <w:r w:rsidR="00891E3D">
        <w:t xml:space="preserve">immediately </w:t>
      </w:r>
      <w:r w:rsidRPr="00763945">
        <w:t>should their child become unwell</w:t>
      </w:r>
      <w:r w:rsidR="00891E3D">
        <w:t xml:space="preserve"> regardless of whether the symptoms appear to suggest COVID-19</w:t>
      </w:r>
      <w:r w:rsidR="00807788">
        <w:t>.  In such cases, parents will be asked to collect their child immediately.  If your child’s symptoms appear to be those related to COVID-19, the school will contact the Public Health call centre and provide personal details of your child.  We will seek your consent to do this.  You may then be advised to seek a test for your child.  If the results are returned as positive, your child must remain at home for 7 days and others in your household must self-isolate for 14 days.  If the result is negative, your child may return to school.</w:t>
      </w:r>
    </w:p>
    <w:p w14:paraId="69173C25" w14:textId="262966A6" w:rsidR="000406A3" w:rsidRDefault="00807788" w:rsidP="002A64D5">
      <w:pPr>
        <w:pStyle w:val="ListParagraph"/>
        <w:numPr>
          <w:ilvl w:val="0"/>
          <w:numId w:val="33"/>
        </w:numPr>
        <w:ind w:left="981" w:hanging="357"/>
      </w:pPr>
      <w:r>
        <w:t>c</w:t>
      </w:r>
      <w:r w:rsidR="000406A3">
        <w:t xml:space="preserve">ontact parents/carers immediately should a child who shares a bubble with your child become unwell with symptoms of COVID-19 – in this case the children in your child’s bubble may remain at school until the test results are returned for the child with symptoms.  Should the result be </w:t>
      </w:r>
      <w:r w:rsidR="000406A3" w:rsidRPr="00807788">
        <w:rPr>
          <w:b/>
        </w:rPr>
        <w:t>positive</w:t>
      </w:r>
      <w:r w:rsidR="000406A3">
        <w:t>, all children and staff who have shared the bubble will be asked to stay at home for 14 days; during this time, others in the household do not need to self-isolate unless your own child subsequently develops symptoms.  If the result is negative, all children will be able to remain at school;</w:t>
      </w:r>
    </w:p>
    <w:p w14:paraId="6CACA548" w14:textId="2B578CA3" w:rsidR="00891E3D" w:rsidRPr="00763945" w:rsidRDefault="00891E3D" w:rsidP="00891E3D">
      <w:pPr>
        <w:pStyle w:val="ListParagraph"/>
        <w:numPr>
          <w:ilvl w:val="0"/>
          <w:numId w:val="33"/>
        </w:numPr>
        <w:ind w:left="981" w:hanging="357"/>
      </w:pPr>
      <w:r>
        <w:t xml:space="preserve">ensure that pupils are </w:t>
      </w:r>
      <w:r w:rsidR="000406A3">
        <w:t>made aware of the new regimes</w:t>
      </w:r>
      <w:r w:rsidR="00304339">
        <w:t xml:space="preserve"> and routines</w:t>
      </w:r>
      <w:r w:rsidR="000406A3">
        <w:t xml:space="preserve"> in school</w:t>
      </w:r>
      <w:r w:rsidR="00304339">
        <w:t xml:space="preserve"> in an age-appropriate manner;</w:t>
      </w:r>
    </w:p>
    <w:p w14:paraId="62748527" w14:textId="5CCE2D4C" w:rsidR="0055720A" w:rsidRPr="00763945" w:rsidRDefault="0055720A" w:rsidP="00891E3D">
      <w:pPr>
        <w:pStyle w:val="ListParagraph"/>
        <w:numPr>
          <w:ilvl w:val="0"/>
          <w:numId w:val="33"/>
        </w:numPr>
        <w:ind w:left="981" w:hanging="357"/>
      </w:pPr>
      <w:r w:rsidRPr="00763945">
        <w:t>make decisions about what children will learn and how to help children to adapt to new school routines and restrictions</w:t>
      </w:r>
      <w:r w:rsidR="00891E3D">
        <w:t>;</w:t>
      </w:r>
    </w:p>
    <w:p w14:paraId="47474602" w14:textId="77777777" w:rsidR="0055720A" w:rsidRPr="00763945" w:rsidRDefault="0055720A" w:rsidP="00891E3D">
      <w:pPr>
        <w:pStyle w:val="ListParagraph"/>
        <w:numPr>
          <w:ilvl w:val="0"/>
          <w:numId w:val="33"/>
        </w:numPr>
        <w:ind w:left="981" w:hanging="357"/>
      </w:pPr>
      <w:r w:rsidRPr="00763945">
        <w:t>keep in regular contact with parents/carers and ensure you are updated.</w:t>
      </w:r>
    </w:p>
    <w:p w14:paraId="335F22C5" w14:textId="77777777" w:rsidR="0055720A" w:rsidRPr="00763945" w:rsidRDefault="0055720A" w:rsidP="0055720A">
      <w:r w:rsidRPr="00763945">
        <w:t xml:space="preserve">Where there are pupils with education, health and care (EHC) plans, we will work with the local authority and other external partners to make reasonable endeavours to provide all or some of the provision written in an EHC plan. This may mean that the provision for a child may temporarily differ from what is set out in their EHC plan. This will be renewed on a monthly basis.  </w:t>
      </w:r>
    </w:p>
    <w:p w14:paraId="539145D2" w14:textId="6F518AF9" w:rsidR="0055720A" w:rsidRDefault="0055720A" w:rsidP="00304339">
      <w:pPr>
        <w:pStyle w:val="Heading1"/>
      </w:pPr>
      <w:bookmarkStart w:id="4" w:name="_Toc42522511"/>
      <w:r w:rsidRPr="00763945">
        <w:t>What parents/carers need to do to support your children and the school</w:t>
      </w:r>
      <w:bookmarkEnd w:id="4"/>
    </w:p>
    <w:p w14:paraId="380E8AA3" w14:textId="77777777" w:rsidR="00304339" w:rsidRDefault="00304339" w:rsidP="00304339">
      <w:r>
        <w:t>In order to support the school in bringing increased numbers of pupils into school we require you to:</w:t>
      </w:r>
    </w:p>
    <w:p w14:paraId="07306C6C" w14:textId="1581F405" w:rsidR="0055720A" w:rsidRPr="00ED2C09" w:rsidRDefault="00304339" w:rsidP="00304339">
      <w:pPr>
        <w:pStyle w:val="ListParagraph"/>
        <w:numPr>
          <w:ilvl w:val="0"/>
          <w:numId w:val="35"/>
        </w:numPr>
        <w:ind w:left="981" w:hanging="357"/>
        <w:rPr>
          <w:i/>
          <w:iCs/>
        </w:rPr>
      </w:pPr>
      <w:r>
        <w:t>w</w:t>
      </w:r>
      <w:r w:rsidR="0055720A" w:rsidRPr="00763945">
        <w:t xml:space="preserve">ork with us to help bring your children back to school. Please communicate regularly with us if you choose to keep your child at home at any time during this phase of re-opening </w:t>
      </w:r>
      <w:r w:rsidR="00ED2C09" w:rsidRPr="00ED2C09">
        <w:rPr>
          <w:i/>
          <w:iCs/>
        </w:rPr>
        <w:t>through email</w:t>
      </w:r>
      <w:r w:rsidR="00ED2C09">
        <w:rPr>
          <w:i/>
          <w:iCs/>
        </w:rPr>
        <w:t xml:space="preserve"> to the school office or teachers</w:t>
      </w:r>
      <w:r w:rsidR="00807788" w:rsidRPr="00ED2C09">
        <w:rPr>
          <w:i/>
          <w:iCs/>
        </w:rPr>
        <w:t>;</w:t>
      </w:r>
    </w:p>
    <w:p w14:paraId="4E334468" w14:textId="6BA2534E" w:rsidR="00432B39" w:rsidRPr="00432B39" w:rsidRDefault="00432B39" w:rsidP="00432B39">
      <w:pPr>
        <w:pStyle w:val="ListParagraph"/>
        <w:widowControl w:val="0"/>
        <w:numPr>
          <w:ilvl w:val="0"/>
          <w:numId w:val="35"/>
        </w:numPr>
        <w:autoSpaceDE w:val="0"/>
        <w:autoSpaceDN w:val="0"/>
        <w:spacing w:after="0"/>
        <w:ind w:left="981" w:hanging="357"/>
        <w:contextualSpacing w:val="0"/>
        <w:jc w:val="both"/>
      </w:pPr>
      <w:r w:rsidRPr="00432B39">
        <w:rPr>
          <w:rFonts w:cs="Open Sans"/>
        </w:rPr>
        <w:t>read all emails/messages/</w:t>
      </w:r>
      <w:r w:rsidR="00ED2C09">
        <w:rPr>
          <w:rFonts w:cs="Open Sans"/>
        </w:rPr>
        <w:t>text</w:t>
      </w:r>
      <w:r>
        <w:rPr>
          <w:rFonts w:cs="Open Sans"/>
        </w:rPr>
        <w:t xml:space="preserve"> </w:t>
      </w:r>
      <w:r w:rsidRPr="00432B39">
        <w:rPr>
          <w:rFonts w:cs="Open Sans"/>
        </w:rPr>
        <w:t>notifications promptly that are provided to keep up to date with safety information.</w:t>
      </w:r>
    </w:p>
    <w:p w14:paraId="396BF4DD" w14:textId="7916EFFE" w:rsidR="008A4035" w:rsidRPr="00304339" w:rsidRDefault="008A4035" w:rsidP="00304339">
      <w:pPr>
        <w:pStyle w:val="ListParagraph"/>
        <w:numPr>
          <w:ilvl w:val="0"/>
          <w:numId w:val="35"/>
        </w:numPr>
        <w:ind w:left="981" w:hanging="357"/>
        <w:rPr>
          <w:i/>
          <w:iCs/>
          <w:color w:val="FF0000"/>
        </w:rPr>
      </w:pPr>
      <w:r w:rsidRPr="00432B39">
        <w:t>inform the school immediately</w:t>
      </w:r>
      <w:r w:rsidR="004E5CF6" w:rsidRPr="00432B39">
        <w:t xml:space="preserve"> (where</w:t>
      </w:r>
      <w:r w:rsidRPr="00432B39">
        <w:t xml:space="preserve"> your child is attending or due to attend</w:t>
      </w:r>
      <w:r>
        <w:t xml:space="preserve"> school</w:t>
      </w:r>
      <w:r w:rsidR="004E5CF6">
        <w:t>) if</w:t>
      </w:r>
      <w:r>
        <w:t xml:space="preserve"> they </w:t>
      </w:r>
      <w:r w:rsidRPr="00763945">
        <w:t xml:space="preserve">or anyone in the household develops COVID-19 symptoms. Please follow government advice regarding isolating measures to </w:t>
      </w:r>
      <w:r w:rsidR="004E798F">
        <w:t>reduce the risk of transmission;</w:t>
      </w:r>
    </w:p>
    <w:p w14:paraId="67BC2A9F" w14:textId="116FD34E" w:rsidR="0055720A" w:rsidRDefault="00304339" w:rsidP="00304339">
      <w:pPr>
        <w:pStyle w:val="ListParagraph"/>
        <w:numPr>
          <w:ilvl w:val="0"/>
          <w:numId w:val="35"/>
        </w:numPr>
        <w:ind w:left="981" w:hanging="357"/>
      </w:pPr>
      <w:r>
        <w:t>p</w:t>
      </w:r>
      <w:r w:rsidR="0055720A" w:rsidRPr="00763945">
        <w:t>rovide your emergency contact details</w:t>
      </w:r>
      <w:r>
        <w:t xml:space="preserve"> where these have changed</w:t>
      </w:r>
      <w:r w:rsidR="0055720A" w:rsidRPr="00763945">
        <w:t>. This is so that we have the most accurate information should</w:t>
      </w:r>
      <w:r w:rsidR="00807788">
        <w:t xml:space="preserve"> there be a need to contact you;</w:t>
      </w:r>
    </w:p>
    <w:p w14:paraId="1CD74132" w14:textId="613BB241" w:rsidR="00304339" w:rsidRDefault="00304339" w:rsidP="00304339">
      <w:pPr>
        <w:pStyle w:val="ListParagraph"/>
        <w:numPr>
          <w:ilvl w:val="0"/>
          <w:numId w:val="35"/>
        </w:numPr>
        <w:ind w:left="981" w:hanging="357"/>
      </w:pPr>
      <w:r>
        <w:t>Inform us of any changes to those who will be dropping off or collecting your child during the next few weeks up to the end of term.  It may be necessary to provide these individuals wit</w:t>
      </w:r>
      <w:r w:rsidR="00807788">
        <w:t>h a new pre-determined code word to be communicated to school staff prior to your child being released into the care of another person;</w:t>
      </w:r>
    </w:p>
    <w:p w14:paraId="38BC093A" w14:textId="71C0CCDF" w:rsidR="0055720A" w:rsidRDefault="00807788" w:rsidP="00807788">
      <w:pPr>
        <w:pStyle w:val="ListParagraph"/>
        <w:numPr>
          <w:ilvl w:val="0"/>
          <w:numId w:val="35"/>
        </w:numPr>
        <w:ind w:left="981" w:hanging="357"/>
      </w:pPr>
      <w:r>
        <w:t>r</w:t>
      </w:r>
      <w:r w:rsidR="0055720A" w:rsidRPr="008D7E3C">
        <w:t>ecognise and support the school in any adaptations or modifications which we have made to the school’s behaviour management</w:t>
      </w:r>
      <w:r w:rsidR="004E798F">
        <w:t xml:space="preserve"> policy.  The school Behaviour Policy and the COVID-19 addendum outlining changes to the Policy for the current pandemic are available via the school website or on request;</w:t>
      </w:r>
    </w:p>
    <w:p w14:paraId="0C806E1E" w14:textId="2ADC01F4" w:rsidR="00432B39" w:rsidRPr="00432B39" w:rsidRDefault="00432B39" w:rsidP="00807788">
      <w:pPr>
        <w:pStyle w:val="ListParagraph"/>
        <w:numPr>
          <w:ilvl w:val="0"/>
          <w:numId w:val="35"/>
        </w:numPr>
        <w:ind w:left="981" w:hanging="357"/>
      </w:pPr>
      <w:r>
        <w:t>understa</w:t>
      </w:r>
      <w:r w:rsidRPr="00432B39">
        <w:t xml:space="preserve">nd that if </w:t>
      </w:r>
      <w:r>
        <w:t>your</w:t>
      </w:r>
      <w:r w:rsidRPr="00432B39">
        <w:rPr>
          <w:rFonts w:cs="Open Sans"/>
        </w:rPr>
        <w:t xml:space="preserve"> child’s behaviour is deemed unsafe, he/she will be sent home and will not return until, in the school’s opinion, they can</w:t>
      </w:r>
      <w:r w:rsidRPr="00432B39">
        <w:t xml:space="preserve"> behave safely</w:t>
      </w:r>
      <w:r>
        <w:t>;</w:t>
      </w:r>
    </w:p>
    <w:p w14:paraId="17B2F20F" w14:textId="58E22920" w:rsidR="00432B39" w:rsidRPr="008D7E3C" w:rsidRDefault="00432B39" w:rsidP="00FE1639">
      <w:pPr>
        <w:pStyle w:val="ListParagraph"/>
        <w:numPr>
          <w:ilvl w:val="0"/>
          <w:numId w:val="35"/>
        </w:numPr>
        <w:ind w:left="981" w:hanging="357"/>
      </w:pPr>
      <w:r>
        <w:lastRenderedPageBreak/>
        <w:t>send your child to school in clean clothes each day he/she is due to attend in order to reduce the risk of contamination</w:t>
      </w:r>
      <w:r w:rsidR="00ED2C09">
        <w:t>. Ideally, school uniform but other clothes are acceptable if washing becomes difficult with short timeframes</w:t>
      </w:r>
      <w:r>
        <w:t>;</w:t>
      </w:r>
    </w:p>
    <w:p w14:paraId="20BACC64" w14:textId="6B491205" w:rsidR="0055720A" w:rsidRPr="00763945" w:rsidRDefault="00807788" w:rsidP="00807788">
      <w:pPr>
        <w:pStyle w:val="ListParagraph"/>
        <w:numPr>
          <w:ilvl w:val="0"/>
          <w:numId w:val="35"/>
        </w:numPr>
        <w:ind w:left="981" w:hanging="357"/>
      </w:pPr>
      <w:r>
        <w:t>u</w:t>
      </w:r>
      <w:r w:rsidR="0055720A" w:rsidRPr="00763945">
        <w:t xml:space="preserve">nderstand that these are challenging times and accept </w:t>
      </w:r>
      <w:r>
        <w:t xml:space="preserve">that </w:t>
      </w:r>
      <w:r w:rsidR="0055720A" w:rsidRPr="00763945">
        <w:t xml:space="preserve">circumstances for providing education in school may vary and change quickly. </w:t>
      </w:r>
      <w:r>
        <w:t xml:space="preserve"> </w:t>
      </w:r>
      <w:r w:rsidR="0055720A" w:rsidRPr="00763945">
        <w:t xml:space="preserve">Your child may not be taught by their usual </w:t>
      </w:r>
      <w:r w:rsidR="00ED2C09">
        <w:t>T</w:t>
      </w:r>
      <w:r w:rsidR="0055720A" w:rsidRPr="00763945">
        <w:t>eacher</w:t>
      </w:r>
      <w:r>
        <w:t>/</w:t>
      </w:r>
      <w:r w:rsidR="00ED2C09">
        <w:t>Teaching Assistant</w:t>
      </w:r>
      <w:r w:rsidR="0055720A" w:rsidRPr="00763945">
        <w:t xml:space="preserve"> because of smaller class sizes </w:t>
      </w:r>
      <w:r w:rsidR="004E798F">
        <w:t>and staff availability each day;</w:t>
      </w:r>
    </w:p>
    <w:p w14:paraId="5C72B6A2" w14:textId="6D453CD4" w:rsidR="004E798F" w:rsidRDefault="00807788" w:rsidP="00807788">
      <w:pPr>
        <w:pStyle w:val="ListParagraph"/>
        <w:numPr>
          <w:ilvl w:val="0"/>
          <w:numId w:val="35"/>
        </w:numPr>
        <w:ind w:left="981" w:hanging="357"/>
      </w:pPr>
      <w:r>
        <w:t>f</w:t>
      </w:r>
      <w:r w:rsidR="0055720A" w:rsidRPr="00763945">
        <w:t>ollow all hygiene regulations put in plac</w:t>
      </w:r>
      <w:r w:rsidR="004E798F">
        <w:t>e by school;</w:t>
      </w:r>
    </w:p>
    <w:p w14:paraId="781A2C0B" w14:textId="6D702263" w:rsidR="004E798F" w:rsidRDefault="0055720A" w:rsidP="00807788">
      <w:pPr>
        <w:pStyle w:val="ListParagraph"/>
        <w:numPr>
          <w:ilvl w:val="0"/>
          <w:numId w:val="35"/>
        </w:numPr>
        <w:ind w:left="981" w:hanging="357"/>
      </w:pPr>
      <w:r w:rsidRPr="00763945">
        <w:t>carefully follow all the instructions for the staggered dropping off and collection of</w:t>
      </w:r>
      <w:r w:rsidR="004E798F">
        <w:t xml:space="preserve"> children for everyone’s safety;</w:t>
      </w:r>
      <w:r w:rsidRPr="00763945">
        <w:t xml:space="preserve"> </w:t>
      </w:r>
      <w:r w:rsidR="008A4035">
        <w:t xml:space="preserve"> </w:t>
      </w:r>
      <w:r w:rsidRPr="00763945">
        <w:t xml:space="preserve"> </w:t>
      </w:r>
    </w:p>
    <w:p w14:paraId="393FD565" w14:textId="451768D4" w:rsidR="0055720A" w:rsidRPr="00763945" w:rsidRDefault="0055720A" w:rsidP="00807788">
      <w:pPr>
        <w:pStyle w:val="ListParagraph"/>
        <w:numPr>
          <w:ilvl w:val="0"/>
          <w:numId w:val="35"/>
        </w:numPr>
        <w:ind w:left="981" w:hanging="357"/>
      </w:pPr>
      <w:r w:rsidRPr="00763945">
        <w:t xml:space="preserve">follow </w:t>
      </w:r>
      <w:r w:rsidR="004E798F">
        <w:t xml:space="preserve">social </w:t>
      </w:r>
      <w:r w:rsidRPr="00763945">
        <w:t xml:space="preserve">distancing </w:t>
      </w:r>
      <w:r w:rsidR="00ED2C09">
        <w:t>when</w:t>
      </w:r>
      <w:r w:rsidRPr="00763945">
        <w:t xml:space="preserve"> dropping off and collecting children at the s</w:t>
      </w:r>
      <w:r w:rsidR="004E798F">
        <w:t>tart and end of the day;</w:t>
      </w:r>
      <w:r w:rsidRPr="00763945">
        <w:t xml:space="preserve"> </w:t>
      </w:r>
    </w:p>
    <w:p w14:paraId="60EA5EF4" w14:textId="1D22FD6F" w:rsidR="0055720A" w:rsidRDefault="0067071A" w:rsidP="008A4035">
      <w:pPr>
        <w:pStyle w:val="ListParagraph"/>
        <w:numPr>
          <w:ilvl w:val="0"/>
          <w:numId w:val="35"/>
        </w:numPr>
        <w:ind w:left="981" w:hanging="357"/>
        <w:rPr>
          <w:color w:val="FF0000"/>
        </w:rPr>
      </w:pPr>
      <w:r>
        <w:t>only send the required equipment/ lunch box and no more. Wipe down/ clean all items before leaving home and on return.</w:t>
      </w:r>
    </w:p>
    <w:p w14:paraId="092C98D5" w14:textId="640D5F32" w:rsidR="008A4035" w:rsidRDefault="008A4035" w:rsidP="008A4035">
      <w:pPr>
        <w:pStyle w:val="ListParagraph"/>
        <w:numPr>
          <w:ilvl w:val="0"/>
          <w:numId w:val="35"/>
        </w:numPr>
        <w:ind w:left="981" w:hanging="357"/>
      </w:pPr>
      <w:r w:rsidRPr="008A4035">
        <w:t>inform the school via the usual channels if for any reason your child is unable to attend school;</w:t>
      </w:r>
    </w:p>
    <w:p w14:paraId="48F492F4" w14:textId="77777777" w:rsidR="0067071A" w:rsidRDefault="004E5CF6" w:rsidP="008A4035">
      <w:pPr>
        <w:pStyle w:val="ListParagraph"/>
        <w:numPr>
          <w:ilvl w:val="0"/>
          <w:numId w:val="35"/>
        </w:numPr>
        <w:ind w:left="981" w:hanging="357"/>
      </w:pPr>
      <w:r>
        <w:t>inform the school if you have any concerns about your child/ren or they are displaying symptoms of stress or anxiety</w:t>
      </w:r>
      <w:r w:rsidR="004E798F">
        <w:t xml:space="preserve">.  </w:t>
      </w:r>
    </w:p>
    <w:p w14:paraId="738EE3D7" w14:textId="29A8BA01" w:rsidR="004E5CF6" w:rsidRPr="008A4035" w:rsidRDefault="004E798F" w:rsidP="008A4035">
      <w:pPr>
        <w:pStyle w:val="ListParagraph"/>
        <w:numPr>
          <w:ilvl w:val="0"/>
          <w:numId w:val="35"/>
        </w:numPr>
        <w:ind w:left="981" w:hanging="357"/>
      </w:pPr>
      <w:r>
        <w:t>Parents or others will not be permitted access to the school building without prior appointment</w:t>
      </w:r>
      <w:r w:rsidR="004E5CF6">
        <w:t>;</w:t>
      </w:r>
    </w:p>
    <w:p w14:paraId="443EED1D" w14:textId="09825152" w:rsidR="0055720A" w:rsidRPr="00763945" w:rsidRDefault="0055720A" w:rsidP="0055720A">
      <w:r w:rsidRPr="00763945">
        <w:t xml:space="preserve">If your child has an EHC plan, please be aware that we may not be able to offer the full range of provision outlined in the plan. </w:t>
      </w:r>
      <w:r w:rsidR="004E5CF6">
        <w:t xml:space="preserve"> </w:t>
      </w:r>
      <w:r w:rsidRPr="00763945">
        <w:t xml:space="preserve">We will contact you directly to inform you of the reasonable endeavours we have put in place to provide appropriate support for your child. </w:t>
      </w:r>
    </w:p>
    <w:p w14:paraId="5031D0BA" w14:textId="3462D6C1" w:rsidR="0055720A" w:rsidRPr="00763945" w:rsidRDefault="0055720A" w:rsidP="004E5CF6">
      <w:pPr>
        <w:pStyle w:val="Heading1"/>
      </w:pPr>
      <w:bookmarkStart w:id="5" w:name="_Toc42522512"/>
      <w:r w:rsidRPr="00763945">
        <w:t xml:space="preserve">What </w:t>
      </w:r>
      <w:r w:rsidR="00C75BF7">
        <w:t>pupils</w:t>
      </w:r>
      <w:r w:rsidRPr="00763945">
        <w:t xml:space="preserve"> need to do</w:t>
      </w:r>
      <w:bookmarkEnd w:id="5"/>
    </w:p>
    <w:p w14:paraId="4783E9CE" w14:textId="14EEA4C4" w:rsidR="004E5CF6" w:rsidRDefault="004E5CF6" w:rsidP="0055720A">
      <w:r>
        <w:t xml:space="preserve">In order to support our pupils safely back into school and education, we will expect the following </w:t>
      </w:r>
      <w:r w:rsidR="00C75BF7">
        <w:t xml:space="preserve">and for those expectations </w:t>
      </w:r>
      <w:r>
        <w:t>to be reinforced by parents</w:t>
      </w:r>
      <w:r w:rsidR="00C75BF7">
        <w:t>.  We accept that for very young children and those with special educational needs the following may not always be simple to understand or adhere to, and will work with those children to ensure that they are as safe as is reasonable.  Pupils must</w:t>
      </w:r>
      <w:r>
        <w:t>:</w:t>
      </w:r>
    </w:p>
    <w:p w14:paraId="6A27A850" w14:textId="632BCFDE" w:rsidR="00432B39" w:rsidRDefault="00432B39" w:rsidP="00432B39">
      <w:pPr>
        <w:pStyle w:val="ListParagraph"/>
        <w:numPr>
          <w:ilvl w:val="0"/>
          <w:numId w:val="38"/>
        </w:numPr>
        <w:ind w:left="981" w:hanging="357"/>
      </w:pPr>
      <w:r>
        <w:t>follow instructions from their responsible adults without any argument;</w:t>
      </w:r>
    </w:p>
    <w:p w14:paraId="22213E3F" w14:textId="57453FFE" w:rsidR="0055720A" w:rsidRDefault="0055720A" w:rsidP="004E5CF6">
      <w:pPr>
        <w:pStyle w:val="ListParagraph"/>
        <w:numPr>
          <w:ilvl w:val="0"/>
          <w:numId w:val="36"/>
        </w:numPr>
        <w:ind w:left="981" w:hanging="357"/>
      </w:pPr>
      <w:r w:rsidRPr="003E7330">
        <w:t>follow any altered routines for arrival, leaving from school and movi</w:t>
      </w:r>
      <w:r w:rsidR="004E5CF6">
        <w:t>ng around during the school day;</w:t>
      </w:r>
    </w:p>
    <w:p w14:paraId="2628AB10" w14:textId="49A210F0" w:rsidR="004E5CF6" w:rsidRDefault="0055720A" w:rsidP="004E5CF6">
      <w:pPr>
        <w:pStyle w:val="ListParagraph"/>
        <w:numPr>
          <w:ilvl w:val="0"/>
          <w:numId w:val="36"/>
        </w:numPr>
        <w:ind w:left="981" w:hanging="357"/>
      </w:pPr>
      <w:r w:rsidRPr="003E7330">
        <w:t>follow the school’s rules on handwashing</w:t>
      </w:r>
      <w:r w:rsidR="00C75BF7">
        <w:t>, including the use of toilets;</w:t>
      </w:r>
      <w:r w:rsidRPr="003E7330">
        <w:t xml:space="preserve"> </w:t>
      </w:r>
    </w:p>
    <w:p w14:paraId="6E5C5861" w14:textId="26811FAF" w:rsidR="00C75BF7" w:rsidRDefault="00C75BF7" w:rsidP="004E5CF6">
      <w:pPr>
        <w:pStyle w:val="ListParagraph"/>
        <w:numPr>
          <w:ilvl w:val="0"/>
          <w:numId w:val="36"/>
        </w:numPr>
        <w:ind w:left="981" w:hanging="357"/>
      </w:pPr>
      <w:r>
        <w:t xml:space="preserve">follow the </w:t>
      </w:r>
      <w:r w:rsidR="0055720A" w:rsidRPr="003E7330">
        <w:t>‘catch it</w:t>
      </w:r>
      <w:r>
        <w:t>, bin it, kill it’ expectations.  Tissues will be made available in each classroom;</w:t>
      </w:r>
    </w:p>
    <w:p w14:paraId="705DC615" w14:textId="74CF78E7" w:rsidR="0055720A" w:rsidRDefault="0055720A" w:rsidP="004E5CF6">
      <w:pPr>
        <w:pStyle w:val="ListParagraph"/>
        <w:numPr>
          <w:ilvl w:val="0"/>
          <w:numId w:val="36"/>
        </w:numPr>
        <w:ind w:left="981" w:hanging="357"/>
      </w:pPr>
      <w:r w:rsidRPr="003E7330">
        <w:t>te</w:t>
      </w:r>
      <w:r w:rsidR="00C75BF7">
        <w:t>ll an adult if they feel unwell;</w:t>
      </w:r>
    </w:p>
    <w:p w14:paraId="5885139B" w14:textId="697097E2" w:rsidR="0055720A" w:rsidRPr="00C75BF7" w:rsidRDefault="0055720A" w:rsidP="00C75BF7">
      <w:pPr>
        <w:pStyle w:val="ListParagraph"/>
        <w:numPr>
          <w:ilvl w:val="0"/>
          <w:numId w:val="36"/>
        </w:numPr>
        <w:ind w:left="981" w:hanging="357"/>
        <w:rPr>
          <w:color w:val="FF0000"/>
        </w:rPr>
      </w:pPr>
      <w:r w:rsidRPr="003E7330">
        <w:t>follow the rules about sharing equipment and other items</w:t>
      </w:r>
      <w:r w:rsidR="00C75BF7">
        <w:t>;</w:t>
      </w:r>
      <w:r w:rsidRPr="00C75BF7">
        <w:rPr>
          <w:color w:val="0070C0"/>
        </w:rPr>
        <w:t xml:space="preserve"> </w:t>
      </w:r>
    </w:p>
    <w:p w14:paraId="044E0471" w14:textId="3617AB07" w:rsidR="0055720A" w:rsidRDefault="00C75BF7" w:rsidP="00C75BF7">
      <w:pPr>
        <w:pStyle w:val="ListParagraph"/>
        <w:numPr>
          <w:ilvl w:val="0"/>
          <w:numId w:val="36"/>
        </w:numPr>
        <w:ind w:left="981" w:hanging="357"/>
      </w:pPr>
      <w:r>
        <w:t xml:space="preserve">listen carefully and </w:t>
      </w:r>
      <w:r w:rsidR="0055720A" w:rsidRPr="003E7330">
        <w:t>follow adult instructions on who they can socialise with in class, at break</w:t>
      </w:r>
      <w:r>
        <w:t xml:space="preserve"> </w:t>
      </w:r>
      <w:r w:rsidR="0055720A" w:rsidRPr="003E7330">
        <w:t>times and lun</w:t>
      </w:r>
      <w:r>
        <w:t>chtimes and where they can play;</w:t>
      </w:r>
    </w:p>
    <w:p w14:paraId="400D2271" w14:textId="3610CCD2" w:rsidR="0055720A" w:rsidRPr="00A83459" w:rsidRDefault="0055720A" w:rsidP="00C75BF7">
      <w:pPr>
        <w:pStyle w:val="ListParagraph"/>
        <w:numPr>
          <w:ilvl w:val="0"/>
          <w:numId w:val="36"/>
        </w:numPr>
        <w:ind w:left="981" w:hanging="357"/>
      </w:pPr>
      <w:r w:rsidRPr="00A83459">
        <w:t xml:space="preserve">not </w:t>
      </w:r>
      <w:r w:rsidR="00C75BF7">
        <w:t>share food or drink with others;</w:t>
      </w:r>
      <w:r w:rsidRPr="00A83459">
        <w:t xml:space="preserve"> </w:t>
      </w:r>
    </w:p>
    <w:p w14:paraId="52EF1627" w14:textId="346B9585" w:rsidR="0055720A" w:rsidRPr="00A83459" w:rsidRDefault="0055720A" w:rsidP="00C75BF7">
      <w:pPr>
        <w:pStyle w:val="ListParagraph"/>
        <w:numPr>
          <w:ilvl w:val="0"/>
          <w:numId w:val="36"/>
        </w:numPr>
        <w:ind w:left="981" w:hanging="357"/>
      </w:pPr>
      <w:r w:rsidRPr="00A83459">
        <w:t>follow the school’s rules and expectations to keep them safe both when in school and when working online when using remote learning</w:t>
      </w:r>
      <w:r w:rsidR="00C75BF7">
        <w:t xml:space="preserve"> at home</w:t>
      </w:r>
      <w:r w:rsidRPr="00A83459">
        <w:t>.</w:t>
      </w:r>
    </w:p>
    <w:p w14:paraId="0959C796" w14:textId="199D5E62" w:rsidR="0055720A" w:rsidRDefault="0055720A" w:rsidP="0055720A">
      <w:r>
        <w:t xml:space="preserve">Above all, </w:t>
      </w:r>
      <w:r w:rsidR="004E798F">
        <w:t xml:space="preserve">we expect </w:t>
      </w:r>
      <w:r>
        <w:t xml:space="preserve">all </w:t>
      </w:r>
      <w:r w:rsidR="004E798F">
        <w:t xml:space="preserve">pupils </w:t>
      </w:r>
      <w:r w:rsidR="00787494">
        <w:t>to</w:t>
      </w:r>
      <w:r w:rsidRPr="00763945">
        <w:t xml:space="preserve"> demonstrate their usual respectful behaviour towards each other and adults. They should try their best to ensure the health </w:t>
      </w:r>
      <w:r>
        <w:t xml:space="preserve">and safety </w:t>
      </w:r>
      <w:r w:rsidRPr="00763945">
        <w:t xml:space="preserve">of others by following the teacher’s instructions to avoid unnecessary contact. </w:t>
      </w:r>
    </w:p>
    <w:p w14:paraId="64450BE7" w14:textId="77777777" w:rsidR="00A66214" w:rsidRDefault="00A66214" w:rsidP="0055720A"/>
    <w:p w14:paraId="1BF090B5" w14:textId="77777777" w:rsidR="00821BDA" w:rsidRDefault="00821BDA" w:rsidP="0055720A"/>
    <w:p w14:paraId="76EC2819" w14:textId="77777777" w:rsidR="00821BDA" w:rsidRDefault="00821BDA" w:rsidP="0055720A"/>
    <w:p w14:paraId="5CCB37B3" w14:textId="77777777" w:rsidR="00821BDA" w:rsidRDefault="00821BDA" w:rsidP="0055720A"/>
    <w:p w14:paraId="7B24A82A" w14:textId="77777777" w:rsidR="00821BDA" w:rsidRDefault="00821BDA" w:rsidP="0055720A"/>
    <w:p w14:paraId="485440CE" w14:textId="77777777" w:rsidR="00821BDA" w:rsidRDefault="00821BDA" w:rsidP="0055720A"/>
    <w:p w14:paraId="323AF37D" w14:textId="77777777" w:rsidR="00821BDA" w:rsidRDefault="00821BDA" w:rsidP="0055720A"/>
    <w:p w14:paraId="1A9BDE33" w14:textId="77777777" w:rsidR="00821BDA" w:rsidRDefault="00821BDA" w:rsidP="0055720A"/>
    <w:p w14:paraId="68A8118F" w14:textId="77777777" w:rsidR="00821BDA" w:rsidRDefault="00821BDA" w:rsidP="0055720A"/>
    <w:p w14:paraId="42796F16" w14:textId="77777777" w:rsidR="00A66214" w:rsidRDefault="00A66214" w:rsidP="0055720A">
      <w:pPr>
        <w:sectPr w:rsidR="00A66214" w:rsidSect="00DC0CA9">
          <w:footerReference w:type="default" r:id="rId14"/>
          <w:pgSz w:w="11906" w:h="16838"/>
          <w:pgMar w:top="851" w:right="851" w:bottom="851" w:left="851" w:header="567" w:footer="454" w:gutter="0"/>
          <w:pgNumType w:start="1"/>
          <w:cols w:space="708"/>
          <w:docGrid w:linePitch="360"/>
        </w:sectPr>
      </w:pPr>
    </w:p>
    <w:p w14:paraId="47E676D5" w14:textId="6F69A204" w:rsidR="00A66214" w:rsidRDefault="00A66214" w:rsidP="0055720A"/>
    <w:p w14:paraId="47A76DBE" w14:textId="7DFA5383" w:rsidR="00A66214" w:rsidRDefault="00072CE3" w:rsidP="00072CE3">
      <w:pPr>
        <w:ind w:left="0"/>
        <w:rPr>
          <w:b/>
          <w:sz w:val="28"/>
          <w:szCs w:val="28"/>
        </w:rPr>
      </w:pPr>
      <w:r>
        <w:rPr>
          <w:b/>
          <w:sz w:val="28"/>
          <w:szCs w:val="28"/>
        </w:rPr>
        <w:t xml:space="preserve">EXAMPLE </w:t>
      </w:r>
      <w:r w:rsidR="00A66214">
        <w:rPr>
          <w:b/>
          <w:sz w:val="28"/>
          <w:szCs w:val="28"/>
        </w:rPr>
        <w:t>VISUALS FOR PUPILS</w:t>
      </w:r>
    </w:p>
    <w:p w14:paraId="1207B0C8" w14:textId="77777777" w:rsidR="00A66214" w:rsidRDefault="00A66214" w:rsidP="0055720A">
      <w:pPr>
        <w:rPr>
          <w:b/>
          <w:sz w:val="28"/>
          <w:szCs w:val="28"/>
        </w:rPr>
      </w:pPr>
    </w:p>
    <w:p w14:paraId="03A3E599" w14:textId="77777777" w:rsidR="00072CE3" w:rsidRPr="00A66214" w:rsidRDefault="00072CE3" w:rsidP="0055720A">
      <w:pPr>
        <w:rPr>
          <w:b/>
          <w:sz w:val="28"/>
          <w:szCs w:val="28"/>
        </w:rPr>
      </w:pPr>
    </w:p>
    <w:tbl>
      <w:tblPr>
        <w:tblStyle w:val="TableGrid"/>
        <w:tblW w:w="10060" w:type="dxa"/>
        <w:tblInd w:w="0" w:type="dxa"/>
        <w:tblLook w:val="04A0" w:firstRow="1" w:lastRow="0" w:firstColumn="1" w:lastColumn="0" w:noHBand="0" w:noVBand="1"/>
      </w:tblPr>
      <w:tblGrid>
        <w:gridCol w:w="5240"/>
        <w:gridCol w:w="4820"/>
      </w:tblGrid>
      <w:tr w:rsidR="00072CE3" w:rsidRPr="00846275" w14:paraId="7F0CEBB2" w14:textId="77777777" w:rsidTr="00072CE3">
        <w:trPr>
          <w:trHeight w:val="2126"/>
        </w:trPr>
        <w:tc>
          <w:tcPr>
            <w:tcW w:w="5240" w:type="dxa"/>
            <w:vAlign w:val="center"/>
          </w:tcPr>
          <w:p w14:paraId="166A33E2" w14:textId="77777777" w:rsidR="00A66214" w:rsidRPr="00072CE3" w:rsidRDefault="00A66214" w:rsidP="00EF218D">
            <w:pPr>
              <w:jc w:val="center"/>
              <w:rPr>
                <w:sz w:val="28"/>
                <w:szCs w:val="28"/>
              </w:rPr>
            </w:pPr>
            <w:r w:rsidRPr="00072CE3">
              <w:rPr>
                <w:noProof/>
                <w:sz w:val="28"/>
                <w:szCs w:val="28"/>
              </w:rPr>
              <w:drawing>
                <wp:anchor distT="0" distB="0" distL="114300" distR="114300" simplePos="0" relativeHeight="251660288" behindDoc="0" locked="0" layoutInCell="1" allowOverlap="1" wp14:anchorId="4C1D8CF2" wp14:editId="4F3CE302">
                  <wp:simplePos x="1851660" y="1386840"/>
                  <wp:positionH relativeFrom="margin">
                    <wp:align>left</wp:align>
                  </wp:positionH>
                  <wp:positionV relativeFrom="margin">
                    <wp:align>top</wp:align>
                  </wp:positionV>
                  <wp:extent cx="1097280" cy="1097280"/>
                  <wp:effectExtent l="0" t="0" r="7620" b="0"/>
                  <wp:wrapSquare wrapText="bothSides"/>
                  <wp:docPr id="14" name="Picture 14" descr="social distance Icon 333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cial distance Icon 333594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035530DC" w14:textId="77777777" w:rsidR="00A66214" w:rsidRPr="00072CE3" w:rsidRDefault="00A66214" w:rsidP="00EF218D">
            <w:pPr>
              <w:pStyle w:val="ListParagraph"/>
              <w:ind w:right="164"/>
              <w:jc w:val="center"/>
              <w:rPr>
                <w:rFonts w:cs="Open Sans"/>
                <w:sz w:val="28"/>
                <w:szCs w:val="28"/>
              </w:rPr>
            </w:pPr>
            <w:r w:rsidRPr="00072CE3">
              <w:rPr>
                <w:rFonts w:cs="Open Sans"/>
                <w:sz w:val="28"/>
                <w:szCs w:val="28"/>
              </w:rPr>
              <w:t>Keep my distance from other children</w:t>
            </w:r>
          </w:p>
        </w:tc>
        <w:tc>
          <w:tcPr>
            <w:tcW w:w="4820" w:type="dxa"/>
            <w:vAlign w:val="center"/>
          </w:tcPr>
          <w:p w14:paraId="76402489" w14:textId="77777777" w:rsidR="00A66214" w:rsidRPr="00072CE3" w:rsidRDefault="00A66214" w:rsidP="00EF218D">
            <w:pPr>
              <w:jc w:val="center"/>
              <w:rPr>
                <w:sz w:val="28"/>
                <w:szCs w:val="28"/>
              </w:rPr>
            </w:pPr>
            <w:r w:rsidRPr="00072CE3">
              <w:rPr>
                <w:noProof/>
                <w:sz w:val="28"/>
                <w:szCs w:val="28"/>
              </w:rPr>
              <w:drawing>
                <wp:anchor distT="0" distB="0" distL="114300" distR="114300" simplePos="0" relativeHeight="251659264" behindDoc="0" locked="0" layoutInCell="1" allowOverlap="1" wp14:anchorId="22D73540" wp14:editId="094E90A2">
                  <wp:simplePos x="5219700" y="1417320"/>
                  <wp:positionH relativeFrom="margin">
                    <wp:align>left</wp:align>
                  </wp:positionH>
                  <wp:positionV relativeFrom="margin">
                    <wp:align>top</wp:align>
                  </wp:positionV>
                  <wp:extent cx="1028700" cy="1028700"/>
                  <wp:effectExtent l="0" t="0" r="0" b="0"/>
                  <wp:wrapSquare wrapText="bothSides"/>
                  <wp:docPr id="13" name="Picture 13" descr="talking Icon 142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lking Icon 142900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Pr="00072CE3">
              <w:rPr>
                <w:sz w:val="28"/>
                <w:szCs w:val="28"/>
              </w:rPr>
              <w:t xml:space="preserve"> </w:t>
            </w:r>
          </w:p>
          <w:p w14:paraId="15C699F4" w14:textId="77777777" w:rsidR="00A66214" w:rsidRPr="00072CE3" w:rsidRDefault="00A66214" w:rsidP="00EF218D">
            <w:pPr>
              <w:jc w:val="center"/>
              <w:rPr>
                <w:rFonts w:cs="Open Sans"/>
                <w:sz w:val="28"/>
                <w:szCs w:val="28"/>
              </w:rPr>
            </w:pPr>
            <w:r w:rsidRPr="00072CE3">
              <w:rPr>
                <w:rFonts w:cs="Open Sans"/>
                <w:sz w:val="28"/>
                <w:szCs w:val="28"/>
              </w:rPr>
              <w:t>Tell an adult if I feel unwell</w:t>
            </w:r>
          </w:p>
        </w:tc>
      </w:tr>
      <w:tr w:rsidR="00A66214" w:rsidRPr="00846275" w14:paraId="504A19A2" w14:textId="77777777" w:rsidTr="00072CE3">
        <w:trPr>
          <w:trHeight w:val="2126"/>
        </w:trPr>
        <w:tc>
          <w:tcPr>
            <w:tcW w:w="5240" w:type="dxa"/>
            <w:vAlign w:val="center"/>
          </w:tcPr>
          <w:p w14:paraId="434BAF05" w14:textId="61A9EDE5" w:rsidR="00A66214" w:rsidRPr="00072CE3" w:rsidRDefault="00A66214" w:rsidP="00EF218D">
            <w:pPr>
              <w:jc w:val="center"/>
              <w:rPr>
                <w:sz w:val="28"/>
                <w:szCs w:val="28"/>
              </w:rPr>
            </w:pPr>
            <w:r w:rsidRPr="00072CE3">
              <w:rPr>
                <w:noProof/>
                <w:sz w:val="28"/>
                <w:szCs w:val="28"/>
              </w:rPr>
              <w:drawing>
                <wp:anchor distT="0" distB="0" distL="114300" distR="114300" simplePos="0" relativeHeight="251661312" behindDoc="0" locked="0" layoutInCell="1" allowOverlap="1" wp14:anchorId="1336F7E2" wp14:editId="1AEE8265">
                  <wp:simplePos x="2133600" y="2727960"/>
                  <wp:positionH relativeFrom="margin">
                    <wp:posOffset>10795</wp:posOffset>
                  </wp:positionH>
                  <wp:positionV relativeFrom="margin">
                    <wp:posOffset>167640</wp:posOffset>
                  </wp:positionV>
                  <wp:extent cx="800100" cy="800100"/>
                  <wp:effectExtent l="0" t="0" r="0" b="0"/>
                  <wp:wrapSquare wrapText="bothSides"/>
                  <wp:docPr id="12" name="Picture 12" descr="toys Icon 158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ys Icon 158000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EC076" w14:textId="49863D4A" w:rsidR="00A66214" w:rsidRPr="00072CE3" w:rsidRDefault="00A66214" w:rsidP="00EF218D">
            <w:pPr>
              <w:pStyle w:val="ListParagraph"/>
              <w:ind w:right="164"/>
              <w:jc w:val="center"/>
              <w:rPr>
                <w:sz w:val="28"/>
                <w:szCs w:val="28"/>
              </w:rPr>
            </w:pPr>
            <w:r w:rsidRPr="00072CE3">
              <w:rPr>
                <w:rFonts w:cs="Open Sans"/>
                <w:sz w:val="28"/>
                <w:szCs w:val="28"/>
              </w:rPr>
              <w:t>Not bring things into school, or take things home from school</w:t>
            </w:r>
          </w:p>
        </w:tc>
        <w:tc>
          <w:tcPr>
            <w:tcW w:w="4820" w:type="dxa"/>
            <w:vAlign w:val="center"/>
          </w:tcPr>
          <w:p w14:paraId="3C703A82" w14:textId="77777777" w:rsidR="00A66214" w:rsidRPr="00072CE3" w:rsidRDefault="00A66214" w:rsidP="00EF218D">
            <w:pPr>
              <w:jc w:val="center"/>
              <w:rPr>
                <w:sz w:val="28"/>
                <w:szCs w:val="28"/>
              </w:rPr>
            </w:pPr>
            <w:r w:rsidRPr="00072CE3">
              <w:rPr>
                <w:noProof/>
                <w:sz w:val="28"/>
                <w:szCs w:val="28"/>
              </w:rPr>
              <w:drawing>
                <wp:anchor distT="0" distB="0" distL="114300" distR="114300" simplePos="0" relativeHeight="251662336" behindDoc="0" locked="0" layoutInCell="1" allowOverlap="1" wp14:anchorId="11A9D747" wp14:editId="39384C33">
                  <wp:simplePos x="5364480" y="2545080"/>
                  <wp:positionH relativeFrom="margin">
                    <wp:posOffset>3175</wp:posOffset>
                  </wp:positionH>
                  <wp:positionV relativeFrom="margin">
                    <wp:posOffset>198120</wp:posOffset>
                  </wp:positionV>
                  <wp:extent cx="746760" cy="746760"/>
                  <wp:effectExtent l="0" t="0" r="0" b="0"/>
                  <wp:wrapSquare wrapText="bothSides"/>
                  <wp:docPr id="11" name="Picture 11" descr="Pencil Icon 27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ncil Icon 27644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A5B36" w14:textId="38816B30" w:rsidR="00A66214" w:rsidRPr="00072CE3" w:rsidRDefault="00A66214" w:rsidP="00EF218D">
            <w:pPr>
              <w:jc w:val="center"/>
              <w:rPr>
                <w:sz w:val="28"/>
                <w:szCs w:val="28"/>
              </w:rPr>
            </w:pPr>
            <w:r w:rsidRPr="00072CE3">
              <w:rPr>
                <w:rFonts w:cs="Open Sans"/>
                <w:sz w:val="28"/>
                <w:szCs w:val="28"/>
              </w:rPr>
              <w:t>Only use equipment provided to me by school &amp; nothing else</w:t>
            </w:r>
          </w:p>
        </w:tc>
      </w:tr>
      <w:tr w:rsidR="00A66214" w:rsidRPr="00846275" w14:paraId="2A926214" w14:textId="77777777" w:rsidTr="00072CE3">
        <w:trPr>
          <w:trHeight w:val="2126"/>
        </w:trPr>
        <w:tc>
          <w:tcPr>
            <w:tcW w:w="5240" w:type="dxa"/>
            <w:vAlign w:val="center"/>
          </w:tcPr>
          <w:p w14:paraId="14F21DE3" w14:textId="13ECC803" w:rsidR="00A66214" w:rsidRPr="00072CE3" w:rsidRDefault="00A66214" w:rsidP="00EF218D">
            <w:pPr>
              <w:jc w:val="center"/>
              <w:rPr>
                <w:rFonts w:cs="Open Sans"/>
                <w:sz w:val="28"/>
                <w:szCs w:val="28"/>
              </w:rPr>
            </w:pPr>
            <w:r w:rsidRPr="00072CE3">
              <w:rPr>
                <w:rFonts w:cs="Open Sans"/>
                <w:noProof/>
                <w:sz w:val="28"/>
                <w:szCs w:val="28"/>
              </w:rPr>
              <w:drawing>
                <wp:anchor distT="0" distB="0" distL="114300" distR="114300" simplePos="0" relativeHeight="251663360" behindDoc="0" locked="0" layoutInCell="1" allowOverlap="1" wp14:anchorId="548DA4ED" wp14:editId="76AB1455">
                  <wp:simplePos x="2141220" y="3771900"/>
                  <wp:positionH relativeFrom="margin">
                    <wp:posOffset>3175</wp:posOffset>
                  </wp:positionH>
                  <wp:positionV relativeFrom="margin">
                    <wp:posOffset>205740</wp:posOffset>
                  </wp:positionV>
                  <wp:extent cx="899160" cy="927100"/>
                  <wp:effectExtent l="0" t="0" r="0" b="6350"/>
                  <wp:wrapSquare wrapText="bothSides"/>
                  <wp:docPr id="10" name="Picture 10" descr="hand &amp; child's hand Icon 271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 &amp; child's hand Icon 271274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l="15535" t="15065" r="15810" b="13927"/>
                          <a:stretch>
                            <a:fillRect/>
                          </a:stretch>
                        </pic:blipFill>
                        <pic:spPr bwMode="auto">
                          <a:xfrm>
                            <a:off x="0" y="0"/>
                            <a:ext cx="89916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15792" w14:textId="4CD9ED67" w:rsidR="00A66214" w:rsidRPr="00072CE3" w:rsidRDefault="00A66214" w:rsidP="00EF218D">
            <w:pPr>
              <w:jc w:val="center"/>
              <w:rPr>
                <w:rFonts w:cs="Open Sans"/>
                <w:sz w:val="28"/>
                <w:szCs w:val="28"/>
              </w:rPr>
            </w:pPr>
            <w:r w:rsidRPr="00072CE3">
              <w:rPr>
                <w:rFonts w:cs="Open Sans"/>
                <w:sz w:val="28"/>
                <w:szCs w:val="28"/>
              </w:rPr>
              <w:t>Walk safely with my adult only to and from school.</w:t>
            </w:r>
          </w:p>
        </w:tc>
        <w:tc>
          <w:tcPr>
            <w:tcW w:w="4820" w:type="dxa"/>
            <w:vAlign w:val="center"/>
          </w:tcPr>
          <w:p w14:paraId="7EB7FC70" w14:textId="564C9589" w:rsidR="00A66214" w:rsidRPr="00072CE3" w:rsidRDefault="00A66214" w:rsidP="00EF218D">
            <w:pPr>
              <w:jc w:val="center"/>
              <w:rPr>
                <w:rFonts w:cs="Open Sans"/>
                <w:sz w:val="28"/>
                <w:szCs w:val="28"/>
              </w:rPr>
            </w:pPr>
            <w:r w:rsidRPr="00072CE3">
              <w:rPr>
                <w:noProof/>
                <w:sz w:val="28"/>
                <w:szCs w:val="28"/>
              </w:rPr>
              <w:drawing>
                <wp:anchor distT="0" distB="0" distL="114300" distR="114300" simplePos="0" relativeHeight="251664384" behindDoc="0" locked="0" layoutInCell="1" allowOverlap="1" wp14:anchorId="5B43A974" wp14:editId="3C044181">
                  <wp:simplePos x="5265420" y="3528060"/>
                  <wp:positionH relativeFrom="margin">
                    <wp:posOffset>6350</wp:posOffset>
                  </wp:positionH>
                  <wp:positionV relativeFrom="margin">
                    <wp:posOffset>115570</wp:posOffset>
                  </wp:positionV>
                  <wp:extent cx="929640" cy="1112520"/>
                  <wp:effectExtent l="0" t="0" r="3810" b="0"/>
                  <wp:wrapSquare wrapText="bothSides"/>
                  <wp:docPr id="15" name="Picture 15" descr="Coronavirus 2019-ncov or covid-19 disease prevention conc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2019-ncov or covid-19 disease prevention concept ..."/>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9935"/>
                          <a:stretch/>
                        </pic:blipFill>
                        <pic:spPr bwMode="auto">
                          <a:xfrm>
                            <a:off x="0" y="0"/>
                            <a:ext cx="929640" cy="1112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9482B" w14:textId="77D0E584" w:rsidR="00A66214" w:rsidRPr="00072CE3" w:rsidRDefault="00A66214" w:rsidP="00EF218D">
            <w:pPr>
              <w:jc w:val="center"/>
              <w:rPr>
                <w:rFonts w:cs="Open Sans"/>
                <w:sz w:val="28"/>
                <w:szCs w:val="28"/>
              </w:rPr>
            </w:pPr>
            <w:r w:rsidRPr="00072CE3">
              <w:rPr>
                <w:rFonts w:cs="Open Sans"/>
                <w:sz w:val="28"/>
                <w:szCs w:val="28"/>
              </w:rPr>
              <w:t>Cough and sneeze into a tissue or into the crook of my arm.</w:t>
            </w:r>
          </w:p>
        </w:tc>
      </w:tr>
      <w:tr w:rsidR="00A66214" w:rsidRPr="00846275" w14:paraId="5C463C5F" w14:textId="77777777" w:rsidTr="00072CE3">
        <w:trPr>
          <w:trHeight w:val="2126"/>
        </w:trPr>
        <w:tc>
          <w:tcPr>
            <w:tcW w:w="5240" w:type="dxa"/>
            <w:vAlign w:val="center"/>
          </w:tcPr>
          <w:p w14:paraId="1A21A101" w14:textId="77777777" w:rsidR="00072CE3" w:rsidRPr="00072CE3" w:rsidRDefault="00072CE3" w:rsidP="00EF218D">
            <w:pPr>
              <w:jc w:val="center"/>
              <w:rPr>
                <w:rFonts w:cs="Open Sans"/>
                <w:noProof/>
                <w:sz w:val="18"/>
                <w:szCs w:val="18"/>
              </w:rPr>
            </w:pPr>
          </w:p>
          <w:p w14:paraId="5594C6BE" w14:textId="4EC8C15B" w:rsidR="00A66214" w:rsidRPr="00072CE3" w:rsidRDefault="00072CE3" w:rsidP="00EF218D">
            <w:pPr>
              <w:jc w:val="center"/>
              <w:rPr>
                <w:rFonts w:cs="Open Sans"/>
                <w:noProof/>
                <w:sz w:val="28"/>
                <w:szCs w:val="28"/>
              </w:rPr>
            </w:pPr>
            <w:r w:rsidRPr="00072CE3">
              <w:rPr>
                <w:rFonts w:cs="Open Sans"/>
                <w:noProof/>
                <w:sz w:val="28"/>
                <w:szCs w:val="28"/>
              </w:rPr>
              <w:t>Listen to adults and follow instructions without argument.</w:t>
            </w:r>
            <w:r w:rsidRPr="00072CE3">
              <w:rPr>
                <w:noProof/>
                <w:color w:val="333333"/>
                <w:sz w:val="28"/>
                <w:szCs w:val="28"/>
              </w:rPr>
              <w:drawing>
                <wp:anchor distT="0" distB="0" distL="114300" distR="114300" simplePos="0" relativeHeight="251667456" behindDoc="0" locked="0" layoutInCell="1" allowOverlap="1" wp14:anchorId="055354FF" wp14:editId="6C04D176">
                  <wp:simplePos x="1882140" y="4876800"/>
                  <wp:positionH relativeFrom="margin">
                    <wp:align>left</wp:align>
                  </wp:positionH>
                  <wp:positionV relativeFrom="margin">
                    <wp:align>top</wp:align>
                  </wp:positionV>
                  <wp:extent cx="1044937" cy="1021080"/>
                  <wp:effectExtent l="0" t="0" r="3175" b="7620"/>
                  <wp:wrapSquare wrapText="bothSides"/>
                  <wp:docPr id="2" name="Picture 2" descr="https://tse2.mm.bing.net/th?id=OIP.MkC30xbzBmIymyBc_dokAQAAA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14-ThumbnailImage" descr="https://tse2.mm.bing.net/th?id=OIP.MkC30xbzBmIymyBc_dokAQAAAA&amp;pid=Ap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4937" cy="1021080"/>
                          </a:xfrm>
                          <a:prstGeom prst="rect">
                            <a:avLst/>
                          </a:prstGeom>
                          <a:noFill/>
                          <a:ln>
                            <a:noFill/>
                          </a:ln>
                        </pic:spPr>
                      </pic:pic>
                    </a:graphicData>
                  </a:graphic>
                </wp:anchor>
              </w:drawing>
            </w:r>
          </w:p>
        </w:tc>
        <w:tc>
          <w:tcPr>
            <w:tcW w:w="4820" w:type="dxa"/>
            <w:vAlign w:val="center"/>
          </w:tcPr>
          <w:p w14:paraId="40365BFB" w14:textId="77777777" w:rsidR="00072CE3" w:rsidRPr="00072CE3" w:rsidRDefault="00072CE3" w:rsidP="00EF218D">
            <w:pPr>
              <w:jc w:val="center"/>
              <w:rPr>
                <w:noProof/>
                <w:sz w:val="28"/>
                <w:szCs w:val="28"/>
              </w:rPr>
            </w:pPr>
          </w:p>
          <w:p w14:paraId="479939AB" w14:textId="007386ED" w:rsidR="00A66214" w:rsidRPr="00072CE3" w:rsidRDefault="00072CE3" w:rsidP="00EF218D">
            <w:pPr>
              <w:jc w:val="center"/>
              <w:rPr>
                <w:noProof/>
                <w:sz w:val="28"/>
                <w:szCs w:val="28"/>
              </w:rPr>
            </w:pPr>
            <w:r w:rsidRPr="00072CE3">
              <w:rPr>
                <w:noProof/>
                <w:color w:val="333333"/>
                <w:sz w:val="28"/>
                <w:szCs w:val="28"/>
              </w:rPr>
              <w:drawing>
                <wp:anchor distT="0" distB="0" distL="114300" distR="114300" simplePos="0" relativeHeight="251668480" behindDoc="0" locked="0" layoutInCell="1" allowOverlap="1" wp14:anchorId="5CC3E28D" wp14:editId="12898169">
                  <wp:simplePos x="5082540" y="4846320"/>
                  <wp:positionH relativeFrom="margin">
                    <wp:align>left</wp:align>
                  </wp:positionH>
                  <wp:positionV relativeFrom="margin">
                    <wp:align>top</wp:align>
                  </wp:positionV>
                  <wp:extent cx="1028700" cy="1094620"/>
                  <wp:effectExtent l="0" t="0" r="0" b="0"/>
                  <wp:wrapSquare wrapText="bothSides"/>
                  <wp:docPr id="5" name="Result-19-ThumbnailImage" descr="https://tse1.mm.bing.net/th?id=OIP.rfMxe_GNUu-UAwDPnYPAIQHaH5&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19-ThumbnailImage" descr="https://tse1.mm.bing.net/th?id=OIP.rfMxe_GNUu-UAwDPnYPAIQHaH5&amp;pid=Ap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8700" cy="1094620"/>
                          </a:xfrm>
                          <a:prstGeom prst="rect">
                            <a:avLst/>
                          </a:prstGeom>
                          <a:noFill/>
                          <a:ln>
                            <a:noFill/>
                          </a:ln>
                        </pic:spPr>
                      </pic:pic>
                    </a:graphicData>
                  </a:graphic>
                </wp:anchor>
              </w:drawing>
            </w:r>
            <w:r w:rsidRPr="00072CE3">
              <w:rPr>
                <w:noProof/>
                <w:sz w:val="28"/>
                <w:szCs w:val="28"/>
              </w:rPr>
              <w:t>Not share food or drinks with my friends or other pupils</w:t>
            </w:r>
          </w:p>
        </w:tc>
      </w:tr>
      <w:tr w:rsidR="00A66214" w:rsidRPr="00846275" w14:paraId="4B700AEF" w14:textId="77777777" w:rsidTr="00072CE3">
        <w:trPr>
          <w:trHeight w:val="2126"/>
        </w:trPr>
        <w:tc>
          <w:tcPr>
            <w:tcW w:w="5240" w:type="dxa"/>
            <w:vAlign w:val="center"/>
          </w:tcPr>
          <w:p w14:paraId="72BB5266" w14:textId="78A45B73" w:rsidR="00A66214" w:rsidRPr="00072CE3" w:rsidRDefault="00A66214" w:rsidP="00EF218D">
            <w:pPr>
              <w:jc w:val="center"/>
              <w:rPr>
                <w:rFonts w:cs="Open Sans"/>
                <w:sz w:val="28"/>
                <w:szCs w:val="28"/>
              </w:rPr>
            </w:pPr>
            <w:r w:rsidRPr="00072CE3">
              <w:rPr>
                <w:rFonts w:cs="Open Sans"/>
                <w:noProof/>
                <w:sz w:val="28"/>
                <w:szCs w:val="28"/>
              </w:rPr>
              <w:drawing>
                <wp:anchor distT="0" distB="0" distL="114300" distR="114300" simplePos="0" relativeHeight="251665408" behindDoc="0" locked="0" layoutInCell="1" allowOverlap="1" wp14:anchorId="2D5D8ACE" wp14:editId="5229CD30">
                  <wp:simplePos x="2133600" y="4869180"/>
                  <wp:positionH relativeFrom="margin">
                    <wp:posOffset>22225</wp:posOffset>
                  </wp:positionH>
                  <wp:positionV relativeFrom="margin">
                    <wp:posOffset>98425</wp:posOffset>
                  </wp:positionV>
                  <wp:extent cx="815340" cy="815340"/>
                  <wp:effectExtent l="0" t="0" r="3810" b="3810"/>
                  <wp:wrapSquare wrapText="bothSides"/>
                  <wp:docPr id="8" name="Picture 8" descr="Hand Wash Icon 203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nd Wash Icon 203248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5DE6E" w14:textId="4295672F" w:rsidR="00A66214" w:rsidRPr="00072CE3" w:rsidRDefault="00A66214" w:rsidP="00EF218D">
            <w:pPr>
              <w:jc w:val="center"/>
              <w:rPr>
                <w:rFonts w:cs="Open Sans"/>
                <w:sz w:val="28"/>
                <w:szCs w:val="28"/>
              </w:rPr>
            </w:pPr>
            <w:r w:rsidRPr="00072CE3">
              <w:rPr>
                <w:rFonts w:cs="Open Sans"/>
                <w:sz w:val="28"/>
                <w:szCs w:val="28"/>
              </w:rPr>
              <w:t>Wash my hands for 20 seconds or more every time</w:t>
            </w:r>
          </w:p>
        </w:tc>
        <w:tc>
          <w:tcPr>
            <w:tcW w:w="4820" w:type="dxa"/>
            <w:vAlign w:val="center"/>
          </w:tcPr>
          <w:p w14:paraId="2742DEF4" w14:textId="531181B5" w:rsidR="00A66214" w:rsidRPr="00072CE3" w:rsidRDefault="00A66214" w:rsidP="00072CE3">
            <w:pPr>
              <w:jc w:val="center"/>
              <w:rPr>
                <w:rFonts w:cs="Open Sans"/>
                <w:sz w:val="28"/>
                <w:szCs w:val="28"/>
              </w:rPr>
            </w:pPr>
            <w:r w:rsidRPr="00072CE3">
              <w:rPr>
                <w:noProof/>
                <w:sz w:val="28"/>
                <w:szCs w:val="28"/>
              </w:rPr>
              <w:drawing>
                <wp:anchor distT="0" distB="0" distL="114300" distR="114300" simplePos="0" relativeHeight="251666432" behindDoc="0" locked="0" layoutInCell="1" allowOverlap="1" wp14:anchorId="33BA5088" wp14:editId="3D637728">
                  <wp:simplePos x="5196840" y="4823460"/>
                  <wp:positionH relativeFrom="margin">
                    <wp:align>left</wp:align>
                  </wp:positionH>
                  <wp:positionV relativeFrom="margin">
                    <wp:align>top</wp:align>
                  </wp:positionV>
                  <wp:extent cx="793218" cy="702733"/>
                  <wp:effectExtent l="0" t="0" r="6985" b="2540"/>
                  <wp:wrapSquare wrapText="bothSides"/>
                  <wp:docPr id="16" name="Picture 16" descr="are You Being Kind And Gentle” - Cartoon - Free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 You Being Kind And Gentle” - Cartoon - Free Transparent PNG ..."/>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3887" t="3895" r="16079" b="14330"/>
                          <a:stretch/>
                        </pic:blipFill>
                        <pic:spPr bwMode="auto">
                          <a:xfrm>
                            <a:off x="0" y="0"/>
                            <a:ext cx="793218" cy="702733"/>
                          </a:xfrm>
                          <a:prstGeom prst="rect">
                            <a:avLst/>
                          </a:prstGeom>
                          <a:noFill/>
                          <a:ln>
                            <a:noFill/>
                          </a:ln>
                          <a:extLst>
                            <a:ext uri="{53640926-AAD7-44D8-BBD7-CCE9431645EC}">
                              <a14:shadowObscured xmlns:a14="http://schemas.microsoft.com/office/drawing/2010/main"/>
                            </a:ext>
                          </a:extLst>
                        </pic:spPr>
                      </pic:pic>
                    </a:graphicData>
                  </a:graphic>
                </wp:anchor>
              </w:drawing>
            </w:r>
            <w:r w:rsidRPr="00072CE3">
              <w:rPr>
                <w:rFonts w:cs="Open Sans"/>
                <w:sz w:val="28"/>
                <w:szCs w:val="28"/>
              </w:rPr>
              <w:t>Be kind and behave well at all times to keep everyone safe.</w:t>
            </w:r>
          </w:p>
        </w:tc>
      </w:tr>
    </w:tbl>
    <w:p w14:paraId="544A821C" w14:textId="3336CA04" w:rsidR="0055720A" w:rsidRDefault="0055720A" w:rsidP="0055720A"/>
    <w:p w14:paraId="55C74A0B" w14:textId="77777777" w:rsidR="00497ABB" w:rsidRDefault="00497ABB" w:rsidP="0055720A">
      <w:pPr>
        <w:sectPr w:rsidR="00497ABB" w:rsidSect="00DC0CA9">
          <w:headerReference w:type="default" r:id="rId31"/>
          <w:pgSz w:w="11906" w:h="16838"/>
          <w:pgMar w:top="851" w:right="851" w:bottom="851" w:left="851" w:header="567" w:footer="454" w:gutter="0"/>
          <w:pgNumType w:start="1"/>
          <w:cols w:space="708"/>
          <w:docGrid w:linePitch="360"/>
        </w:sectPr>
      </w:pPr>
    </w:p>
    <w:p w14:paraId="65D0D44E" w14:textId="7DAE0AE1" w:rsidR="00497ABB" w:rsidRDefault="00497ABB" w:rsidP="0055720A"/>
    <w:p w14:paraId="18E457B2" w14:textId="0B05082E" w:rsidR="00497ABB" w:rsidRDefault="00497ABB" w:rsidP="00497ABB"/>
    <w:p w14:paraId="4ABB46E3" w14:textId="77777777" w:rsidR="00497ABB" w:rsidRDefault="00497ABB" w:rsidP="00497ABB">
      <w:pPr>
        <w:tabs>
          <w:tab w:val="left" w:pos="1716"/>
        </w:tabs>
        <w:ind w:left="0"/>
        <w:rPr>
          <w:b/>
          <w:sz w:val="32"/>
          <w:szCs w:val="32"/>
        </w:rPr>
      </w:pPr>
      <w:r w:rsidRPr="00497ABB">
        <w:rPr>
          <w:b/>
          <w:sz w:val="32"/>
          <w:szCs w:val="32"/>
        </w:rPr>
        <w:t>PARENT/CARER AGREEMENT</w:t>
      </w:r>
    </w:p>
    <w:p w14:paraId="1A57F7AC" w14:textId="77777777" w:rsidR="00497ABB" w:rsidRDefault="00497ABB" w:rsidP="00497ABB">
      <w:pPr>
        <w:tabs>
          <w:tab w:val="left" w:pos="1716"/>
        </w:tabs>
        <w:rPr>
          <w:b/>
          <w:sz w:val="32"/>
          <w:szCs w:val="32"/>
        </w:rPr>
      </w:pPr>
    </w:p>
    <w:p w14:paraId="08F4BAD4" w14:textId="2808CAAE" w:rsidR="00497ABB" w:rsidRPr="00F46298" w:rsidRDefault="00497ABB" w:rsidP="00497ABB">
      <w:pPr>
        <w:pStyle w:val="Title"/>
        <w:jc w:val="left"/>
        <w:rPr>
          <w:rFonts w:asciiTheme="minorHAnsi" w:hAnsiTheme="minorHAnsi" w:cstheme="minorHAnsi"/>
          <w:b w:val="0"/>
        </w:rPr>
      </w:pPr>
      <w:r w:rsidRPr="00F46298">
        <w:rPr>
          <w:rFonts w:asciiTheme="minorHAnsi" w:hAnsiTheme="minorHAnsi"/>
          <w:b w:val="0"/>
        </w:rPr>
        <w:t xml:space="preserve">I confirm that I have read and understood the school ‘Home/school arrangements agreement for use during the </w:t>
      </w:r>
      <w:r w:rsidRPr="00F46298">
        <w:rPr>
          <w:rFonts w:asciiTheme="minorHAnsi" w:hAnsiTheme="minorHAnsi" w:cstheme="minorHAnsi"/>
          <w:b w:val="0"/>
        </w:rPr>
        <w:t>COVID-19 pandemic and will ensure that I share the information with my child</w:t>
      </w:r>
      <w:r w:rsidR="00F46298" w:rsidRPr="00F46298">
        <w:rPr>
          <w:rFonts w:asciiTheme="minorHAnsi" w:hAnsiTheme="minorHAnsi" w:cstheme="minorHAnsi"/>
          <w:b w:val="0"/>
        </w:rPr>
        <w:t>/children</w:t>
      </w:r>
      <w:r w:rsidRPr="00F46298">
        <w:rPr>
          <w:rFonts w:asciiTheme="minorHAnsi" w:hAnsiTheme="minorHAnsi" w:cstheme="minorHAnsi"/>
          <w:b w:val="0"/>
        </w:rPr>
        <w:t>.</w:t>
      </w:r>
    </w:p>
    <w:p w14:paraId="11F689DF" w14:textId="77777777" w:rsidR="00497ABB" w:rsidRDefault="00497ABB" w:rsidP="00497ABB">
      <w:pPr>
        <w:pStyle w:val="Title"/>
        <w:jc w:val="left"/>
        <w:rPr>
          <w:rFonts w:asciiTheme="minorHAnsi" w:hAnsiTheme="minorHAnsi" w:cstheme="minorHAnsi"/>
          <w:b w:val="0"/>
          <w:sz w:val="22"/>
          <w:szCs w:val="22"/>
        </w:rPr>
      </w:pPr>
    </w:p>
    <w:p w14:paraId="269834C4" w14:textId="77777777" w:rsidR="00497ABB" w:rsidRDefault="00497ABB" w:rsidP="00497ABB">
      <w:pPr>
        <w:pStyle w:val="Title"/>
        <w:jc w:val="left"/>
        <w:rPr>
          <w:rFonts w:asciiTheme="minorHAnsi" w:hAnsiTheme="minorHAnsi" w:cstheme="minorHAnsi"/>
          <w:b w:val="0"/>
          <w:sz w:val="22"/>
          <w:szCs w:val="22"/>
        </w:rPr>
      </w:pPr>
    </w:p>
    <w:p w14:paraId="0381DD05" w14:textId="77777777" w:rsidR="00F46298" w:rsidRDefault="00F46298" w:rsidP="00497ABB">
      <w:pPr>
        <w:pStyle w:val="Title"/>
        <w:jc w:val="left"/>
        <w:rPr>
          <w:rFonts w:asciiTheme="minorHAnsi" w:hAnsiTheme="minorHAnsi" w:cstheme="minorHAnsi"/>
          <w:b w:val="0"/>
          <w:sz w:val="28"/>
          <w:szCs w:val="28"/>
        </w:rPr>
      </w:pPr>
    </w:p>
    <w:p w14:paraId="32B7392F" w14:textId="6EFE1C8E" w:rsidR="00497ABB" w:rsidRPr="00F46298" w:rsidRDefault="00EE6B53" w:rsidP="00497ABB">
      <w:pPr>
        <w:pStyle w:val="Title"/>
        <w:jc w:val="left"/>
        <w:rPr>
          <w:rFonts w:asciiTheme="minorHAnsi" w:hAnsiTheme="minorHAnsi" w:cstheme="minorHAnsi"/>
          <w:b w:val="0"/>
        </w:rPr>
      </w:pPr>
      <w:r>
        <w:rPr>
          <w:rFonts w:asciiTheme="minorHAnsi" w:hAnsiTheme="minorHAnsi" w:cstheme="minorHAnsi"/>
          <w:b w:val="0"/>
          <w:sz w:val="28"/>
          <w:szCs w:val="28"/>
        </w:rPr>
        <w:t>Agreement</w:t>
      </w:r>
      <w:r w:rsidR="001D51EF">
        <w:rPr>
          <w:rFonts w:asciiTheme="minorHAnsi" w:hAnsiTheme="minorHAnsi" w:cstheme="minorHAnsi"/>
          <w:b w:val="0"/>
          <w:sz w:val="28"/>
          <w:szCs w:val="28"/>
        </w:rPr>
        <w:t xml:space="preserve"> is assumed unless you inform us to the contrary.</w:t>
      </w:r>
    </w:p>
    <w:p w14:paraId="5B178F3F" w14:textId="73FCF020" w:rsidR="00497ABB" w:rsidRPr="00497ABB" w:rsidRDefault="00497ABB" w:rsidP="00497ABB">
      <w:pPr>
        <w:tabs>
          <w:tab w:val="left" w:pos="1716"/>
        </w:tabs>
        <w:rPr>
          <w:b/>
        </w:rPr>
      </w:pPr>
      <w:r w:rsidRPr="00497ABB">
        <w:rPr>
          <w:b/>
        </w:rPr>
        <w:tab/>
      </w:r>
    </w:p>
    <w:sectPr w:rsidR="00497ABB" w:rsidRPr="00497ABB" w:rsidSect="00DC0CA9">
      <w:headerReference w:type="default" r:id="rId32"/>
      <w:pgSz w:w="11906" w:h="16838"/>
      <w:pgMar w:top="851" w:right="851" w:bottom="851" w:left="851"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218C8" w14:textId="77777777" w:rsidR="00913D01" w:rsidRDefault="00913D01" w:rsidP="004C4186">
      <w:r>
        <w:separator/>
      </w:r>
    </w:p>
    <w:p w14:paraId="63FDA1F2" w14:textId="77777777" w:rsidR="00913D01" w:rsidRDefault="00913D01" w:rsidP="004C4186"/>
  </w:endnote>
  <w:endnote w:type="continuationSeparator" w:id="0">
    <w:p w14:paraId="2AFE855E" w14:textId="77777777" w:rsidR="00913D01" w:rsidRDefault="00913D01" w:rsidP="004C4186">
      <w:r>
        <w:continuationSeparator/>
      </w:r>
    </w:p>
    <w:p w14:paraId="014F378D" w14:textId="77777777" w:rsidR="00913D01" w:rsidRDefault="00913D01"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9FCD" w14:textId="77777777" w:rsidR="00D14C1E" w:rsidRDefault="00D14C1E" w:rsidP="004C418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A469B1" w14:textId="77777777" w:rsidR="00D14C1E" w:rsidRDefault="00D14C1E" w:rsidP="004C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7E36" w14:textId="77777777" w:rsidR="00D14C1E" w:rsidRPr="004C17E3" w:rsidRDefault="00D14C1E" w:rsidP="004C17E3">
    <w:pPr>
      <w:pStyle w:val="Footer"/>
      <w:ind w:left="0"/>
      <w:jc w:val="center"/>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778310"/>
      <w:docPartObj>
        <w:docPartGallery w:val="Page Numbers (Bottom of Page)"/>
        <w:docPartUnique/>
      </w:docPartObj>
    </w:sdtPr>
    <w:sdtEndPr>
      <w:rPr>
        <w:rFonts w:ascii="Calibri" w:hAnsi="Calibri"/>
        <w:noProof/>
        <w:sz w:val="20"/>
      </w:rPr>
    </w:sdtEndPr>
    <w:sdtContent>
      <w:p w14:paraId="67F6621B" w14:textId="77777777" w:rsidR="00D14C1E" w:rsidRPr="00871235" w:rsidRDefault="00D14C1E"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sidR="005E0243">
          <w:rPr>
            <w:rFonts w:ascii="Calibri" w:hAnsi="Calibri"/>
            <w:noProof/>
            <w:sz w:val="20"/>
          </w:rPr>
          <w:t>1</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D090" w14:textId="77777777" w:rsidR="00913D01" w:rsidRDefault="00913D01" w:rsidP="004C4186">
      <w:r>
        <w:separator/>
      </w:r>
    </w:p>
    <w:p w14:paraId="49E2DB3C" w14:textId="77777777" w:rsidR="00913D01" w:rsidRDefault="00913D01" w:rsidP="004C4186"/>
  </w:footnote>
  <w:footnote w:type="continuationSeparator" w:id="0">
    <w:p w14:paraId="149D2373" w14:textId="77777777" w:rsidR="00913D01" w:rsidRDefault="00913D01" w:rsidP="004C4186">
      <w:r>
        <w:continuationSeparator/>
      </w:r>
    </w:p>
    <w:p w14:paraId="6B65ABDF" w14:textId="77777777" w:rsidR="00913D01" w:rsidRDefault="00913D01" w:rsidP="004C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6215" w14:textId="41C50A19" w:rsidR="0055720A" w:rsidRDefault="0055720A" w:rsidP="0055720A">
    <w:pPr>
      <w:pStyle w:val="Header"/>
      <w:spacing w:after="0"/>
      <w:jc w:val="right"/>
      <w:rPr>
        <w:i/>
        <w:sz w:val="18"/>
        <w:szCs w:val="18"/>
      </w:rPr>
    </w:pPr>
    <w:r w:rsidRPr="0055720A">
      <w:rPr>
        <w:i/>
        <w:sz w:val="18"/>
        <w:szCs w:val="18"/>
      </w:rPr>
      <w:t>Version No.: 1</w:t>
    </w:r>
  </w:p>
  <w:p w14:paraId="4AEE5F70" w14:textId="35D03915" w:rsidR="0055720A" w:rsidRPr="0055720A" w:rsidRDefault="0055720A" w:rsidP="0055720A">
    <w:pPr>
      <w:pStyle w:val="Header"/>
      <w:spacing w:after="0"/>
      <w:jc w:val="right"/>
      <w:rPr>
        <w:i/>
        <w:sz w:val="18"/>
        <w:szCs w:val="18"/>
      </w:rPr>
    </w:pPr>
    <w:r>
      <w:rPr>
        <w:i/>
        <w:sz w:val="18"/>
        <w:szCs w:val="18"/>
      </w:rPr>
      <w:t>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5A08" w14:textId="74AFD6C0" w:rsidR="00A66214" w:rsidRPr="00A66214" w:rsidRDefault="00A66214" w:rsidP="0055720A">
    <w:pPr>
      <w:pStyle w:val="Header"/>
      <w:spacing w:after="0"/>
      <w:jc w:val="right"/>
      <w:rPr>
        <w:b/>
        <w:sz w:val="24"/>
        <w:szCs w:val="24"/>
      </w:rPr>
    </w:pPr>
    <w:r>
      <w:rPr>
        <w:b/>
        <w:sz w:val="24"/>
        <w:szCs w:val="24"/>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6862" w14:textId="1136C847" w:rsidR="00497ABB" w:rsidRPr="00A66214" w:rsidRDefault="00497ABB" w:rsidP="0055720A">
    <w:pPr>
      <w:pStyle w:val="Header"/>
      <w:spacing w:after="0"/>
      <w:jc w:val="right"/>
      <w:rPr>
        <w:b/>
        <w:sz w:val="24"/>
        <w:szCs w:val="24"/>
      </w:rPr>
    </w:pPr>
    <w:r>
      <w:rPr>
        <w:b/>
        <w:sz w:val="24"/>
        <w:szCs w:val="24"/>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4A4"/>
    <w:multiLevelType w:val="hybridMultilevel"/>
    <w:tmpl w:val="0D6C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0A11"/>
    <w:multiLevelType w:val="hybridMultilevel"/>
    <w:tmpl w:val="A456FB0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4A97EEB"/>
    <w:multiLevelType w:val="hybridMultilevel"/>
    <w:tmpl w:val="808E30B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065B6F07"/>
    <w:multiLevelType w:val="hybridMultilevel"/>
    <w:tmpl w:val="F722826C"/>
    <w:lvl w:ilvl="0" w:tplc="F4785284">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22DE1"/>
    <w:multiLevelType w:val="hybridMultilevel"/>
    <w:tmpl w:val="8906148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09D84A35"/>
    <w:multiLevelType w:val="hybridMultilevel"/>
    <w:tmpl w:val="0ADA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74164"/>
    <w:multiLevelType w:val="hybridMultilevel"/>
    <w:tmpl w:val="D80E0B8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10B75D3B"/>
    <w:multiLevelType w:val="hybridMultilevel"/>
    <w:tmpl w:val="396E819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41514"/>
    <w:multiLevelType w:val="hybridMultilevel"/>
    <w:tmpl w:val="83F82AC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14C91869"/>
    <w:multiLevelType w:val="hybridMultilevel"/>
    <w:tmpl w:val="5D5863A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1F7461FF"/>
    <w:multiLevelType w:val="hybridMultilevel"/>
    <w:tmpl w:val="9A5E97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22D27BAB"/>
    <w:multiLevelType w:val="hybridMultilevel"/>
    <w:tmpl w:val="34BC92A0"/>
    <w:lvl w:ilvl="0" w:tplc="3CBC4B76">
      <w:start w:val="1"/>
      <w:numFmt w:val="bullet"/>
      <w:lvlText w:val=""/>
      <w:lvlJc w:val="left"/>
      <w:pPr>
        <w:ind w:left="2325" w:hanging="360"/>
      </w:pPr>
      <w:rPr>
        <w:rFonts w:ascii="Symbol" w:hAnsi="Symbol" w:hint="default"/>
        <w:color w:val="auto"/>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2" w15:restartNumberingAfterBreak="0">
    <w:nsid w:val="22EC74A4"/>
    <w:multiLevelType w:val="hybridMultilevel"/>
    <w:tmpl w:val="3564B05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264D015A"/>
    <w:multiLevelType w:val="hybridMultilevel"/>
    <w:tmpl w:val="0B0E5A3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2DE44C9F"/>
    <w:multiLevelType w:val="hybridMultilevel"/>
    <w:tmpl w:val="58F050E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3184511A"/>
    <w:multiLevelType w:val="hybridMultilevel"/>
    <w:tmpl w:val="031E076E"/>
    <w:lvl w:ilvl="0" w:tplc="3CBC4B76">
      <w:start w:val="1"/>
      <w:numFmt w:val="bullet"/>
      <w:lvlText w:val=""/>
      <w:lvlJc w:val="left"/>
      <w:pPr>
        <w:ind w:left="1344" w:hanging="360"/>
      </w:pPr>
      <w:rPr>
        <w:rFonts w:ascii="Symbol" w:hAnsi="Symbol" w:hint="default"/>
        <w:color w:val="auto"/>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34BC5289"/>
    <w:multiLevelType w:val="hybridMultilevel"/>
    <w:tmpl w:val="5634857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7970A4"/>
    <w:multiLevelType w:val="hybridMultilevel"/>
    <w:tmpl w:val="0B60B77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41E36B0E"/>
    <w:multiLevelType w:val="hybridMultilevel"/>
    <w:tmpl w:val="71367D00"/>
    <w:lvl w:ilvl="0" w:tplc="7FEE7220">
      <w:start w:val="1"/>
      <w:numFmt w:val="bullet"/>
      <w:lvlText w:val="-"/>
      <w:lvlJc w:val="left"/>
      <w:pPr>
        <w:ind w:left="1701" w:hanging="360"/>
      </w:pPr>
      <w:rPr>
        <w:rFonts w:ascii="Calibri" w:hAnsi="Calibri"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0" w15:restartNumberingAfterBreak="0">
    <w:nsid w:val="444F4DE6"/>
    <w:multiLevelType w:val="hybridMultilevel"/>
    <w:tmpl w:val="7C2E51E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1" w15:restartNumberingAfterBreak="0">
    <w:nsid w:val="466300B6"/>
    <w:multiLevelType w:val="multilevel"/>
    <w:tmpl w:val="00342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67E0B26"/>
    <w:multiLevelType w:val="hybridMultilevel"/>
    <w:tmpl w:val="E1BC991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4B1F1BA9"/>
    <w:multiLevelType w:val="hybridMultilevel"/>
    <w:tmpl w:val="AF90C74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51C6630E"/>
    <w:multiLevelType w:val="hybridMultilevel"/>
    <w:tmpl w:val="B12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F4447"/>
    <w:multiLevelType w:val="hybridMultilevel"/>
    <w:tmpl w:val="DB7843D2"/>
    <w:lvl w:ilvl="0" w:tplc="4C62BA34">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457F6"/>
    <w:multiLevelType w:val="hybridMultilevel"/>
    <w:tmpl w:val="7B1A3510"/>
    <w:lvl w:ilvl="0" w:tplc="3CBC4B76">
      <w:start w:val="1"/>
      <w:numFmt w:val="bullet"/>
      <w:lvlText w:val=""/>
      <w:lvlJc w:val="left"/>
      <w:pPr>
        <w:ind w:left="1968" w:hanging="360"/>
      </w:pPr>
      <w:rPr>
        <w:rFonts w:ascii="Symbol" w:hAnsi="Symbol" w:hint="default"/>
        <w:color w:val="auto"/>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5DE67AE5"/>
    <w:multiLevelType w:val="multilevel"/>
    <w:tmpl w:val="02025A7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28" w15:restartNumberingAfterBreak="0">
    <w:nsid w:val="638F1F5B"/>
    <w:multiLevelType w:val="hybridMultilevel"/>
    <w:tmpl w:val="3A02EE74"/>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FD56D9"/>
    <w:multiLevelType w:val="hybridMultilevel"/>
    <w:tmpl w:val="349C9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447724"/>
    <w:multiLevelType w:val="hybridMultilevel"/>
    <w:tmpl w:val="F2C61A0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1" w15:restartNumberingAfterBreak="0">
    <w:nsid w:val="6B62562E"/>
    <w:multiLevelType w:val="hybridMultilevel"/>
    <w:tmpl w:val="CCA2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990A82"/>
    <w:multiLevelType w:val="hybridMultilevel"/>
    <w:tmpl w:val="F7562C4E"/>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3" w15:restartNumberingAfterBreak="0">
    <w:nsid w:val="6DC455DC"/>
    <w:multiLevelType w:val="hybridMultilevel"/>
    <w:tmpl w:val="230830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6917D4"/>
    <w:multiLevelType w:val="hybridMultilevel"/>
    <w:tmpl w:val="D90AD2A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5" w15:restartNumberingAfterBreak="0">
    <w:nsid w:val="7913139D"/>
    <w:multiLevelType w:val="hybridMultilevel"/>
    <w:tmpl w:val="0DE0AEDC"/>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72DF3"/>
    <w:multiLevelType w:val="multilevel"/>
    <w:tmpl w:val="3D16BEFC"/>
    <w:numStyleLink w:val="Headings"/>
  </w:abstractNum>
  <w:abstractNum w:abstractNumId="37" w15:restartNumberingAfterBreak="0">
    <w:nsid w:val="7B610CC9"/>
    <w:multiLevelType w:val="multilevel"/>
    <w:tmpl w:val="4736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36"/>
  </w:num>
  <w:num w:numId="4">
    <w:abstractNumId w:val="32"/>
  </w:num>
  <w:num w:numId="5">
    <w:abstractNumId w:val="10"/>
  </w:num>
  <w:num w:numId="6">
    <w:abstractNumId w:val="34"/>
  </w:num>
  <w:num w:numId="7">
    <w:abstractNumId w:val="9"/>
  </w:num>
  <w:num w:numId="8">
    <w:abstractNumId w:val="18"/>
  </w:num>
  <w:num w:numId="9">
    <w:abstractNumId w:val="4"/>
  </w:num>
  <w:num w:numId="10">
    <w:abstractNumId w:val="22"/>
  </w:num>
  <w:num w:numId="11">
    <w:abstractNumId w:val="23"/>
  </w:num>
  <w:num w:numId="12">
    <w:abstractNumId w:val="35"/>
  </w:num>
  <w:num w:numId="13">
    <w:abstractNumId w:val="5"/>
  </w:num>
  <w:num w:numId="14">
    <w:abstractNumId w:val="7"/>
  </w:num>
  <w:num w:numId="15">
    <w:abstractNumId w:val="2"/>
  </w:num>
  <w:num w:numId="16">
    <w:abstractNumId w:val="8"/>
  </w:num>
  <w:num w:numId="17">
    <w:abstractNumId w:val="37"/>
  </w:num>
  <w:num w:numId="18">
    <w:abstractNumId w:val="27"/>
  </w:num>
  <w:num w:numId="19">
    <w:abstractNumId w:val="20"/>
  </w:num>
  <w:num w:numId="20">
    <w:abstractNumId w:val="14"/>
  </w:num>
  <w:num w:numId="21">
    <w:abstractNumId w:val="21"/>
  </w:num>
  <w:num w:numId="22">
    <w:abstractNumId w:val="1"/>
  </w:num>
  <w:num w:numId="23">
    <w:abstractNumId w:val="28"/>
  </w:num>
  <w:num w:numId="24">
    <w:abstractNumId w:val="31"/>
  </w:num>
  <w:num w:numId="25">
    <w:abstractNumId w:val="0"/>
  </w:num>
  <w:num w:numId="26">
    <w:abstractNumId w:val="3"/>
  </w:num>
  <w:num w:numId="27">
    <w:abstractNumId w:val="33"/>
  </w:num>
  <w:num w:numId="28">
    <w:abstractNumId w:val="25"/>
  </w:num>
  <w:num w:numId="29">
    <w:abstractNumId w:val="16"/>
  </w:num>
  <w:num w:numId="30">
    <w:abstractNumId w:val="6"/>
  </w:num>
  <w:num w:numId="31">
    <w:abstractNumId w:val="19"/>
  </w:num>
  <w:num w:numId="32">
    <w:abstractNumId w:val="30"/>
  </w:num>
  <w:num w:numId="33">
    <w:abstractNumId w:val="12"/>
  </w:num>
  <w:num w:numId="34">
    <w:abstractNumId w:val="13"/>
  </w:num>
  <w:num w:numId="35">
    <w:abstractNumId w:val="15"/>
  </w:num>
  <w:num w:numId="36">
    <w:abstractNumId w:val="26"/>
  </w:num>
  <w:num w:numId="37">
    <w:abstractNumId w:val="29"/>
  </w:num>
  <w:num w:numId="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10A35"/>
    <w:rsid w:val="00012662"/>
    <w:rsid w:val="0001311D"/>
    <w:rsid w:val="000154BA"/>
    <w:rsid w:val="000222C4"/>
    <w:rsid w:val="00023CA9"/>
    <w:rsid w:val="000246A3"/>
    <w:rsid w:val="00024A52"/>
    <w:rsid w:val="0003284F"/>
    <w:rsid w:val="00036BBB"/>
    <w:rsid w:val="000406A3"/>
    <w:rsid w:val="000420EE"/>
    <w:rsid w:val="00043C9C"/>
    <w:rsid w:val="00043FB1"/>
    <w:rsid w:val="000501F6"/>
    <w:rsid w:val="00056AB8"/>
    <w:rsid w:val="00063B9F"/>
    <w:rsid w:val="00067702"/>
    <w:rsid w:val="00071076"/>
    <w:rsid w:val="00071E4B"/>
    <w:rsid w:val="00072CE3"/>
    <w:rsid w:val="00072FA5"/>
    <w:rsid w:val="00073ECF"/>
    <w:rsid w:val="00074F94"/>
    <w:rsid w:val="00075495"/>
    <w:rsid w:val="00085788"/>
    <w:rsid w:val="00091BF5"/>
    <w:rsid w:val="00092104"/>
    <w:rsid w:val="0009526A"/>
    <w:rsid w:val="00097E93"/>
    <w:rsid w:val="000A2689"/>
    <w:rsid w:val="000B0EB1"/>
    <w:rsid w:val="000B60C1"/>
    <w:rsid w:val="000D0173"/>
    <w:rsid w:val="000D2053"/>
    <w:rsid w:val="000D604C"/>
    <w:rsid w:val="000E2967"/>
    <w:rsid w:val="000E3BA4"/>
    <w:rsid w:val="000E5E34"/>
    <w:rsid w:val="000F1D94"/>
    <w:rsid w:val="000F268C"/>
    <w:rsid w:val="000F454D"/>
    <w:rsid w:val="000F4A2D"/>
    <w:rsid w:val="00100132"/>
    <w:rsid w:val="00104A71"/>
    <w:rsid w:val="00114884"/>
    <w:rsid w:val="001214BD"/>
    <w:rsid w:val="00122E68"/>
    <w:rsid w:val="00126397"/>
    <w:rsid w:val="00132ED0"/>
    <w:rsid w:val="00133BCA"/>
    <w:rsid w:val="0014072C"/>
    <w:rsid w:val="001453B4"/>
    <w:rsid w:val="00145E6D"/>
    <w:rsid w:val="00154B2D"/>
    <w:rsid w:val="001703F3"/>
    <w:rsid w:val="0017114D"/>
    <w:rsid w:val="00171283"/>
    <w:rsid w:val="00173292"/>
    <w:rsid w:val="00173D70"/>
    <w:rsid w:val="001749BC"/>
    <w:rsid w:val="0018358C"/>
    <w:rsid w:val="001936CA"/>
    <w:rsid w:val="001941CB"/>
    <w:rsid w:val="001950E3"/>
    <w:rsid w:val="00196234"/>
    <w:rsid w:val="001A4E25"/>
    <w:rsid w:val="001A5C4E"/>
    <w:rsid w:val="001A6346"/>
    <w:rsid w:val="001A6EE6"/>
    <w:rsid w:val="001C39BB"/>
    <w:rsid w:val="001D51EF"/>
    <w:rsid w:val="001D6361"/>
    <w:rsid w:val="001E1B78"/>
    <w:rsid w:val="001E2EBC"/>
    <w:rsid w:val="001E3057"/>
    <w:rsid w:val="001F0162"/>
    <w:rsid w:val="001F2C5C"/>
    <w:rsid w:val="001F4A17"/>
    <w:rsid w:val="00202523"/>
    <w:rsid w:val="00202B93"/>
    <w:rsid w:val="002050FE"/>
    <w:rsid w:val="00206F74"/>
    <w:rsid w:val="00207008"/>
    <w:rsid w:val="00211D90"/>
    <w:rsid w:val="00216FE8"/>
    <w:rsid w:val="00220F70"/>
    <w:rsid w:val="00222102"/>
    <w:rsid w:val="002247B2"/>
    <w:rsid w:val="00225469"/>
    <w:rsid w:val="0024064C"/>
    <w:rsid w:val="00242683"/>
    <w:rsid w:val="00243259"/>
    <w:rsid w:val="00244E6D"/>
    <w:rsid w:val="00244F7E"/>
    <w:rsid w:val="00245337"/>
    <w:rsid w:val="00253E75"/>
    <w:rsid w:val="002548EE"/>
    <w:rsid w:val="002612D4"/>
    <w:rsid w:val="00270F7A"/>
    <w:rsid w:val="00281BB7"/>
    <w:rsid w:val="002847AC"/>
    <w:rsid w:val="00285D1B"/>
    <w:rsid w:val="00296FB3"/>
    <w:rsid w:val="002A6ABD"/>
    <w:rsid w:val="002B3E70"/>
    <w:rsid w:val="002B7A2B"/>
    <w:rsid w:val="002C4409"/>
    <w:rsid w:val="002C7067"/>
    <w:rsid w:val="002D54C5"/>
    <w:rsid w:val="002D6A21"/>
    <w:rsid w:val="002E1082"/>
    <w:rsid w:val="002E6CF4"/>
    <w:rsid w:val="002E7054"/>
    <w:rsid w:val="00300286"/>
    <w:rsid w:val="00303247"/>
    <w:rsid w:val="003033D4"/>
    <w:rsid w:val="00304339"/>
    <w:rsid w:val="003110C3"/>
    <w:rsid w:val="0031477A"/>
    <w:rsid w:val="00314A99"/>
    <w:rsid w:val="00317607"/>
    <w:rsid w:val="0032533E"/>
    <w:rsid w:val="0032593D"/>
    <w:rsid w:val="003315B1"/>
    <w:rsid w:val="0033478F"/>
    <w:rsid w:val="00335139"/>
    <w:rsid w:val="0033666C"/>
    <w:rsid w:val="00341F57"/>
    <w:rsid w:val="003522F3"/>
    <w:rsid w:val="0036025F"/>
    <w:rsid w:val="00362C61"/>
    <w:rsid w:val="0037497A"/>
    <w:rsid w:val="00380B2A"/>
    <w:rsid w:val="0038329F"/>
    <w:rsid w:val="003B227A"/>
    <w:rsid w:val="003B260F"/>
    <w:rsid w:val="003B5B33"/>
    <w:rsid w:val="003C01ED"/>
    <w:rsid w:val="003C4BEA"/>
    <w:rsid w:val="003C55D0"/>
    <w:rsid w:val="003D3E5D"/>
    <w:rsid w:val="003D56BA"/>
    <w:rsid w:val="003E1BC0"/>
    <w:rsid w:val="003E298D"/>
    <w:rsid w:val="003E3D46"/>
    <w:rsid w:val="003E6752"/>
    <w:rsid w:val="004023AC"/>
    <w:rsid w:val="00416233"/>
    <w:rsid w:val="00417589"/>
    <w:rsid w:val="00425AFE"/>
    <w:rsid w:val="00430A94"/>
    <w:rsid w:val="004319DF"/>
    <w:rsid w:val="00432B39"/>
    <w:rsid w:val="00435BDE"/>
    <w:rsid w:val="00437195"/>
    <w:rsid w:val="00442C2A"/>
    <w:rsid w:val="0044347F"/>
    <w:rsid w:val="004443B9"/>
    <w:rsid w:val="004501FA"/>
    <w:rsid w:val="004516BA"/>
    <w:rsid w:val="004540E3"/>
    <w:rsid w:val="00454C4E"/>
    <w:rsid w:val="00456614"/>
    <w:rsid w:val="00462EFA"/>
    <w:rsid w:val="00476083"/>
    <w:rsid w:val="00477ED0"/>
    <w:rsid w:val="0048688A"/>
    <w:rsid w:val="00492F73"/>
    <w:rsid w:val="00497ABB"/>
    <w:rsid w:val="004A4E15"/>
    <w:rsid w:val="004A5DD1"/>
    <w:rsid w:val="004A757C"/>
    <w:rsid w:val="004A788F"/>
    <w:rsid w:val="004B0E6E"/>
    <w:rsid w:val="004B122C"/>
    <w:rsid w:val="004B24B6"/>
    <w:rsid w:val="004B584D"/>
    <w:rsid w:val="004C0B62"/>
    <w:rsid w:val="004C17E3"/>
    <w:rsid w:val="004C185A"/>
    <w:rsid w:val="004C3A1A"/>
    <w:rsid w:val="004C3A8C"/>
    <w:rsid w:val="004C4186"/>
    <w:rsid w:val="004E39FD"/>
    <w:rsid w:val="004E3FF1"/>
    <w:rsid w:val="004E5CF6"/>
    <w:rsid w:val="004E798F"/>
    <w:rsid w:val="004F6876"/>
    <w:rsid w:val="004F69F7"/>
    <w:rsid w:val="004F6EF2"/>
    <w:rsid w:val="0050106F"/>
    <w:rsid w:val="0051098A"/>
    <w:rsid w:val="00515CF5"/>
    <w:rsid w:val="005256D6"/>
    <w:rsid w:val="00530247"/>
    <w:rsid w:val="00530342"/>
    <w:rsid w:val="005326D3"/>
    <w:rsid w:val="005342AE"/>
    <w:rsid w:val="0053610A"/>
    <w:rsid w:val="00537803"/>
    <w:rsid w:val="00544410"/>
    <w:rsid w:val="00552B2B"/>
    <w:rsid w:val="00555BD1"/>
    <w:rsid w:val="005569C7"/>
    <w:rsid w:val="0055720A"/>
    <w:rsid w:val="00560CC4"/>
    <w:rsid w:val="005610F4"/>
    <w:rsid w:val="0056535B"/>
    <w:rsid w:val="0056574C"/>
    <w:rsid w:val="00565A69"/>
    <w:rsid w:val="00572B43"/>
    <w:rsid w:val="005733A5"/>
    <w:rsid w:val="0057445C"/>
    <w:rsid w:val="00574AC2"/>
    <w:rsid w:val="00577F28"/>
    <w:rsid w:val="00583513"/>
    <w:rsid w:val="00583AC8"/>
    <w:rsid w:val="00586CBF"/>
    <w:rsid w:val="00593663"/>
    <w:rsid w:val="0059392A"/>
    <w:rsid w:val="00594021"/>
    <w:rsid w:val="005947B7"/>
    <w:rsid w:val="00596B09"/>
    <w:rsid w:val="005A21B0"/>
    <w:rsid w:val="005A2F82"/>
    <w:rsid w:val="005B02F1"/>
    <w:rsid w:val="005B0F80"/>
    <w:rsid w:val="005B1B75"/>
    <w:rsid w:val="005B3F82"/>
    <w:rsid w:val="005B4B60"/>
    <w:rsid w:val="005B639D"/>
    <w:rsid w:val="005B7F48"/>
    <w:rsid w:val="005D49C2"/>
    <w:rsid w:val="005D51ED"/>
    <w:rsid w:val="005E0243"/>
    <w:rsid w:val="005E66B9"/>
    <w:rsid w:val="005F0235"/>
    <w:rsid w:val="005F257F"/>
    <w:rsid w:val="005F38C3"/>
    <w:rsid w:val="005F5E2B"/>
    <w:rsid w:val="005F7E49"/>
    <w:rsid w:val="00600ED9"/>
    <w:rsid w:val="00603615"/>
    <w:rsid w:val="00606977"/>
    <w:rsid w:val="00607D3B"/>
    <w:rsid w:val="0061046D"/>
    <w:rsid w:val="00611235"/>
    <w:rsid w:val="00613306"/>
    <w:rsid w:val="006212EF"/>
    <w:rsid w:val="00622AAC"/>
    <w:rsid w:val="00622F78"/>
    <w:rsid w:val="006269F1"/>
    <w:rsid w:val="0063578A"/>
    <w:rsid w:val="00641318"/>
    <w:rsid w:val="00646112"/>
    <w:rsid w:val="006576EE"/>
    <w:rsid w:val="0066021E"/>
    <w:rsid w:val="00665FC7"/>
    <w:rsid w:val="0067071A"/>
    <w:rsid w:val="00671FF9"/>
    <w:rsid w:val="006743FC"/>
    <w:rsid w:val="00687EE0"/>
    <w:rsid w:val="00692B0E"/>
    <w:rsid w:val="006A0145"/>
    <w:rsid w:val="006A0C88"/>
    <w:rsid w:val="006A1598"/>
    <w:rsid w:val="006A169C"/>
    <w:rsid w:val="006A56A0"/>
    <w:rsid w:val="006B2520"/>
    <w:rsid w:val="006B5192"/>
    <w:rsid w:val="006B7D25"/>
    <w:rsid w:val="006C7AE4"/>
    <w:rsid w:val="006D1E6E"/>
    <w:rsid w:val="006D3873"/>
    <w:rsid w:val="006D66CA"/>
    <w:rsid w:val="006E4365"/>
    <w:rsid w:val="006E51F2"/>
    <w:rsid w:val="006F11EF"/>
    <w:rsid w:val="006F169E"/>
    <w:rsid w:val="006F55C1"/>
    <w:rsid w:val="00702430"/>
    <w:rsid w:val="00705632"/>
    <w:rsid w:val="00707B67"/>
    <w:rsid w:val="007123DA"/>
    <w:rsid w:val="0071470F"/>
    <w:rsid w:val="00715FDF"/>
    <w:rsid w:val="0071682F"/>
    <w:rsid w:val="007407AC"/>
    <w:rsid w:val="00741359"/>
    <w:rsid w:val="00754403"/>
    <w:rsid w:val="007547C5"/>
    <w:rsid w:val="00754EBA"/>
    <w:rsid w:val="007652D4"/>
    <w:rsid w:val="007663F5"/>
    <w:rsid w:val="00770CE9"/>
    <w:rsid w:val="00786186"/>
    <w:rsid w:val="00787494"/>
    <w:rsid w:val="007905B8"/>
    <w:rsid w:val="007A1F11"/>
    <w:rsid w:val="007A7BF0"/>
    <w:rsid w:val="007B5A84"/>
    <w:rsid w:val="007C2F9D"/>
    <w:rsid w:val="007C6450"/>
    <w:rsid w:val="007D37C2"/>
    <w:rsid w:val="007D737C"/>
    <w:rsid w:val="007E3294"/>
    <w:rsid w:val="007E5BE4"/>
    <w:rsid w:val="007E5D5D"/>
    <w:rsid w:val="007E68F8"/>
    <w:rsid w:val="007F0534"/>
    <w:rsid w:val="007F25F6"/>
    <w:rsid w:val="007F396F"/>
    <w:rsid w:val="00802747"/>
    <w:rsid w:val="00802763"/>
    <w:rsid w:val="008073BB"/>
    <w:rsid w:val="00807788"/>
    <w:rsid w:val="00816546"/>
    <w:rsid w:val="00821BDA"/>
    <w:rsid w:val="008372AD"/>
    <w:rsid w:val="00842663"/>
    <w:rsid w:val="00852470"/>
    <w:rsid w:val="008601F9"/>
    <w:rsid w:val="00860EEA"/>
    <w:rsid w:val="00861E4B"/>
    <w:rsid w:val="00864C62"/>
    <w:rsid w:val="00871235"/>
    <w:rsid w:val="00871C9D"/>
    <w:rsid w:val="0087429D"/>
    <w:rsid w:val="008862C6"/>
    <w:rsid w:val="00890BC1"/>
    <w:rsid w:val="00891E3D"/>
    <w:rsid w:val="0089711D"/>
    <w:rsid w:val="008A3C02"/>
    <w:rsid w:val="008A4035"/>
    <w:rsid w:val="008A5F19"/>
    <w:rsid w:val="008A6CF8"/>
    <w:rsid w:val="008A70EF"/>
    <w:rsid w:val="008B4EB9"/>
    <w:rsid w:val="008B54E6"/>
    <w:rsid w:val="008C218D"/>
    <w:rsid w:val="008C353A"/>
    <w:rsid w:val="008E7EAE"/>
    <w:rsid w:val="008F0347"/>
    <w:rsid w:val="008F18FA"/>
    <w:rsid w:val="008F677C"/>
    <w:rsid w:val="008F7128"/>
    <w:rsid w:val="008F7DB5"/>
    <w:rsid w:val="00900308"/>
    <w:rsid w:val="009135B2"/>
    <w:rsid w:val="00913D01"/>
    <w:rsid w:val="009179BE"/>
    <w:rsid w:val="00920350"/>
    <w:rsid w:val="009213B0"/>
    <w:rsid w:val="009232A2"/>
    <w:rsid w:val="00926C3F"/>
    <w:rsid w:val="00930998"/>
    <w:rsid w:val="0093390B"/>
    <w:rsid w:val="00933E55"/>
    <w:rsid w:val="009342D4"/>
    <w:rsid w:val="00936775"/>
    <w:rsid w:val="00942626"/>
    <w:rsid w:val="00945B61"/>
    <w:rsid w:val="00946036"/>
    <w:rsid w:val="00950484"/>
    <w:rsid w:val="00951F4D"/>
    <w:rsid w:val="00960871"/>
    <w:rsid w:val="00960B4C"/>
    <w:rsid w:val="009626EE"/>
    <w:rsid w:val="0096370E"/>
    <w:rsid w:val="00964CFC"/>
    <w:rsid w:val="00971941"/>
    <w:rsid w:val="009815E7"/>
    <w:rsid w:val="00986DC3"/>
    <w:rsid w:val="009924D3"/>
    <w:rsid w:val="00993E71"/>
    <w:rsid w:val="00994295"/>
    <w:rsid w:val="009A3FE8"/>
    <w:rsid w:val="009B0F3E"/>
    <w:rsid w:val="009B3333"/>
    <w:rsid w:val="009B5F81"/>
    <w:rsid w:val="009B6652"/>
    <w:rsid w:val="009C34F4"/>
    <w:rsid w:val="009C4B41"/>
    <w:rsid w:val="009C601E"/>
    <w:rsid w:val="009C657E"/>
    <w:rsid w:val="009C7459"/>
    <w:rsid w:val="009D24CE"/>
    <w:rsid w:val="009D6E85"/>
    <w:rsid w:val="009E2E9E"/>
    <w:rsid w:val="00A02686"/>
    <w:rsid w:val="00A049EB"/>
    <w:rsid w:val="00A1006C"/>
    <w:rsid w:val="00A101CA"/>
    <w:rsid w:val="00A10A12"/>
    <w:rsid w:val="00A115DA"/>
    <w:rsid w:val="00A12CBF"/>
    <w:rsid w:val="00A207A3"/>
    <w:rsid w:val="00A24A93"/>
    <w:rsid w:val="00A2583D"/>
    <w:rsid w:val="00A27EB8"/>
    <w:rsid w:val="00A313F5"/>
    <w:rsid w:val="00A411BA"/>
    <w:rsid w:val="00A43B17"/>
    <w:rsid w:val="00A44C3F"/>
    <w:rsid w:val="00A51D60"/>
    <w:rsid w:val="00A5411C"/>
    <w:rsid w:val="00A55AE6"/>
    <w:rsid w:val="00A5774C"/>
    <w:rsid w:val="00A624BD"/>
    <w:rsid w:val="00A66214"/>
    <w:rsid w:val="00A730F8"/>
    <w:rsid w:val="00A80836"/>
    <w:rsid w:val="00A80B1C"/>
    <w:rsid w:val="00A8235A"/>
    <w:rsid w:val="00A8465D"/>
    <w:rsid w:val="00A862C1"/>
    <w:rsid w:val="00A876E0"/>
    <w:rsid w:val="00A91D12"/>
    <w:rsid w:val="00A930D1"/>
    <w:rsid w:val="00A937E3"/>
    <w:rsid w:val="00A97D89"/>
    <w:rsid w:val="00AA4EBD"/>
    <w:rsid w:val="00AA53A0"/>
    <w:rsid w:val="00AB149B"/>
    <w:rsid w:val="00AB721E"/>
    <w:rsid w:val="00AC5370"/>
    <w:rsid w:val="00AC653C"/>
    <w:rsid w:val="00AD10D7"/>
    <w:rsid w:val="00AD561D"/>
    <w:rsid w:val="00AE1C3A"/>
    <w:rsid w:val="00AF62AC"/>
    <w:rsid w:val="00B00406"/>
    <w:rsid w:val="00B0467E"/>
    <w:rsid w:val="00B11040"/>
    <w:rsid w:val="00B15C58"/>
    <w:rsid w:val="00B16772"/>
    <w:rsid w:val="00B17CD0"/>
    <w:rsid w:val="00B220B1"/>
    <w:rsid w:val="00B27746"/>
    <w:rsid w:val="00B30C9D"/>
    <w:rsid w:val="00B35D3E"/>
    <w:rsid w:val="00B41864"/>
    <w:rsid w:val="00B473CC"/>
    <w:rsid w:val="00B549B2"/>
    <w:rsid w:val="00B561C0"/>
    <w:rsid w:val="00B60DAA"/>
    <w:rsid w:val="00B617AD"/>
    <w:rsid w:val="00B63925"/>
    <w:rsid w:val="00B731B0"/>
    <w:rsid w:val="00B77042"/>
    <w:rsid w:val="00B817A4"/>
    <w:rsid w:val="00B84AAF"/>
    <w:rsid w:val="00B8709C"/>
    <w:rsid w:val="00B876B1"/>
    <w:rsid w:val="00B91BB1"/>
    <w:rsid w:val="00B92C0F"/>
    <w:rsid w:val="00B96615"/>
    <w:rsid w:val="00B96794"/>
    <w:rsid w:val="00BA3173"/>
    <w:rsid w:val="00BA689B"/>
    <w:rsid w:val="00BA6A30"/>
    <w:rsid w:val="00BB0CDF"/>
    <w:rsid w:val="00BC111D"/>
    <w:rsid w:val="00BC4FCF"/>
    <w:rsid w:val="00BC70F2"/>
    <w:rsid w:val="00BE4BBF"/>
    <w:rsid w:val="00BE6D3D"/>
    <w:rsid w:val="00BE6DE5"/>
    <w:rsid w:val="00BF3C16"/>
    <w:rsid w:val="00BF49A2"/>
    <w:rsid w:val="00BF5571"/>
    <w:rsid w:val="00C0107C"/>
    <w:rsid w:val="00C06045"/>
    <w:rsid w:val="00C16923"/>
    <w:rsid w:val="00C16CC0"/>
    <w:rsid w:val="00C17893"/>
    <w:rsid w:val="00C20223"/>
    <w:rsid w:val="00C21BA6"/>
    <w:rsid w:val="00C22A29"/>
    <w:rsid w:val="00C24CA2"/>
    <w:rsid w:val="00C31319"/>
    <w:rsid w:val="00C336E0"/>
    <w:rsid w:val="00C36C64"/>
    <w:rsid w:val="00C436A0"/>
    <w:rsid w:val="00C516CA"/>
    <w:rsid w:val="00C554D9"/>
    <w:rsid w:val="00C6288B"/>
    <w:rsid w:val="00C67E57"/>
    <w:rsid w:val="00C75BF7"/>
    <w:rsid w:val="00C818A2"/>
    <w:rsid w:val="00C9270B"/>
    <w:rsid w:val="00C92E88"/>
    <w:rsid w:val="00C93404"/>
    <w:rsid w:val="00C97ED2"/>
    <w:rsid w:val="00CA0169"/>
    <w:rsid w:val="00CA1306"/>
    <w:rsid w:val="00CA2F5E"/>
    <w:rsid w:val="00CA32E9"/>
    <w:rsid w:val="00CA4F18"/>
    <w:rsid w:val="00CB21FD"/>
    <w:rsid w:val="00CB5AB9"/>
    <w:rsid w:val="00CB5D75"/>
    <w:rsid w:val="00CB5E0D"/>
    <w:rsid w:val="00CE00EF"/>
    <w:rsid w:val="00CE02A6"/>
    <w:rsid w:val="00CE073B"/>
    <w:rsid w:val="00CE440C"/>
    <w:rsid w:val="00CE56B1"/>
    <w:rsid w:val="00CE59BA"/>
    <w:rsid w:val="00CF15FC"/>
    <w:rsid w:val="00CF442A"/>
    <w:rsid w:val="00D05AB3"/>
    <w:rsid w:val="00D06AA1"/>
    <w:rsid w:val="00D11F70"/>
    <w:rsid w:val="00D14C1E"/>
    <w:rsid w:val="00D170D8"/>
    <w:rsid w:val="00D23706"/>
    <w:rsid w:val="00D23A34"/>
    <w:rsid w:val="00D23A3A"/>
    <w:rsid w:val="00D24C8E"/>
    <w:rsid w:val="00D25A45"/>
    <w:rsid w:val="00D3529D"/>
    <w:rsid w:val="00D361F2"/>
    <w:rsid w:val="00D4103B"/>
    <w:rsid w:val="00D5203D"/>
    <w:rsid w:val="00D5364B"/>
    <w:rsid w:val="00D5502A"/>
    <w:rsid w:val="00D568B4"/>
    <w:rsid w:val="00D604A5"/>
    <w:rsid w:val="00D65FA5"/>
    <w:rsid w:val="00D71BDD"/>
    <w:rsid w:val="00D75985"/>
    <w:rsid w:val="00D84B79"/>
    <w:rsid w:val="00D90A42"/>
    <w:rsid w:val="00D9355A"/>
    <w:rsid w:val="00D97DA3"/>
    <w:rsid w:val="00DA2D52"/>
    <w:rsid w:val="00DC0CA9"/>
    <w:rsid w:val="00DC502B"/>
    <w:rsid w:val="00DC5E31"/>
    <w:rsid w:val="00DD3887"/>
    <w:rsid w:val="00DD467D"/>
    <w:rsid w:val="00DD7BAE"/>
    <w:rsid w:val="00DE1AAA"/>
    <w:rsid w:val="00DF6076"/>
    <w:rsid w:val="00DF6E07"/>
    <w:rsid w:val="00DF76B6"/>
    <w:rsid w:val="00E02589"/>
    <w:rsid w:val="00E0797A"/>
    <w:rsid w:val="00E12104"/>
    <w:rsid w:val="00E25604"/>
    <w:rsid w:val="00E3605F"/>
    <w:rsid w:val="00E375F8"/>
    <w:rsid w:val="00E41703"/>
    <w:rsid w:val="00E462D5"/>
    <w:rsid w:val="00E503CD"/>
    <w:rsid w:val="00E5238A"/>
    <w:rsid w:val="00E6518B"/>
    <w:rsid w:val="00E752C7"/>
    <w:rsid w:val="00E759BE"/>
    <w:rsid w:val="00E9361E"/>
    <w:rsid w:val="00EA2EE1"/>
    <w:rsid w:val="00EB39D1"/>
    <w:rsid w:val="00EC2224"/>
    <w:rsid w:val="00ED15F3"/>
    <w:rsid w:val="00ED2C09"/>
    <w:rsid w:val="00ED6205"/>
    <w:rsid w:val="00EE524F"/>
    <w:rsid w:val="00EE6237"/>
    <w:rsid w:val="00EE63DF"/>
    <w:rsid w:val="00EE6B53"/>
    <w:rsid w:val="00F04C33"/>
    <w:rsid w:val="00F1532B"/>
    <w:rsid w:val="00F17AE5"/>
    <w:rsid w:val="00F17E93"/>
    <w:rsid w:val="00F2185F"/>
    <w:rsid w:val="00F261B4"/>
    <w:rsid w:val="00F27275"/>
    <w:rsid w:val="00F27428"/>
    <w:rsid w:val="00F32660"/>
    <w:rsid w:val="00F32ABE"/>
    <w:rsid w:val="00F35936"/>
    <w:rsid w:val="00F36574"/>
    <w:rsid w:val="00F43395"/>
    <w:rsid w:val="00F46298"/>
    <w:rsid w:val="00F504B4"/>
    <w:rsid w:val="00F541DB"/>
    <w:rsid w:val="00F604EA"/>
    <w:rsid w:val="00F70E22"/>
    <w:rsid w:val="00F7411C"/>
    <w:rsid w:val="00F765A9"/>
    <w:rsid w:val="00F80CA8"/>
    <w:rsid w:val="00F81E53"/>
    <w:rsid w:val="00F85F92"/>
    <w:rsid w:val="00F91C1B"/>
    <w:rsid w:val="00F94C32"/>
    <w:rsid w:val="00FA0116"/>
    <w:rsid w:val="00FA0EAE"/>
    <w:rsid w:val="00FA435A"/>
    <w:rsid w:val="00FB630D"/>
    <w:rsid w:val="00FC6B73"/>
    <w:rsid w:val="00FE0477"/>
    <w:rsid w:val="00FE3607"/>
    <w:rsid w:val="00FE4EA9"/>
    <w:rsid w:val="00FE5E8C"/>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B8144"/>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535B"/>
    <w:pPr>
      <w:spacing w:after="120"/>
      <w:ind w:left="624"/>
    </w:pPr>
  </w:style>
  <w:style w:type="paragraph" w:styleId="Heading1">
    <w:name w:val="heading 1"/>
    <w:basedOn w:val="Normal"/>
    <w:next w:val="Normal"/>
    <w:link w:val="Heading1Char"/>
    <w:uiPriority w:val="9"/>
    <w:qFormat/>
    <w:rsid w:val="0055720A"/>
    <w:pPr>
      <w:keepNext/>
      <w:keepLines/>
      <w:numPr>
        <w:numId w:val="3"/>
      </w:numPr>
      <w:spacing w:before="20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613306"/>
    <w:pPr>
      <w:keepNext/>
      <w:keepLines/>
      <w:numPr>
        <w:ilvl w:val="1"/>
        <w:numId w:val="3"/>
      </w:numPr>
      <w:spacing w:before="200"/>
      <w:outlineLvl w:val="1"/>
    </w:pPr>
    <w:rPr>
      <w:rFonts w:eastAsiaTheme="majorEastAsia" w:cstheme="majorBidi"/>
      <w:b/>
      <w:bCs/>
      <w:color w:val="1F497D" w:themeColor="text2"/>
      <w:sz w:val="24"/>
      <w:szCs w:val="24"/>
    </w:rPr>
  </w:style>
  <w:style w:type="paragraph" w:styleId="Heading3">
    <w:name w:val="heading 3"/>
    <w:basedOn w:val="Normal"/>
    <w:next w:val="Normal"/>
    <w:link w:val="Heading3Char"/>
    <w:uiPriority w:val="9"/>
    <w:unhideWhenUsed/>
    <w:qFormat/>
    <w:rsid w:val="00613306"/>
    <w:pPr>
      <w:keepNext/>
      <w:keepLines/>
      <w:spacing w:before="40" w:after="0" w:line="259" w:lineRule="auto"/>
      <w:ind w:left="0"/>
      <w:outlineLvl w:val="2"/>
    </w:pPr>
    <w:rPr>
      <w:rFonts w:asciiTheme="majorHAnsi" w:eastAsiaTheme="majorEastAsia" w:hAnsiTheme="majorHAnsi" w:cstheme="majorBidi"/>
      <w:color w:val="243F60" w:themeColor="accent1" w:themeShade="7F"/>
      <w:sz w:val="24"/>
      <w:szCs w:val="24"/>
      <w:lang w:eastAsia="en-US"/>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1"/>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55720A"/>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613306"/>
    <w:rPr>
      <w:rFonts w:eastAsiaTheme="majorEastAsia" w:cstheme="majorBid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36025F"/>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qFormat/>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613306"/>
    <w:rPr>
      <w:rFonts w:asciiTheme="majorHAnsi" w:eastAsiaTheme="majorEastAsia" w:hAnsiTheme="majorHAnsi" w:cstheme="majorBidi"/>
      <w:color w:val="243F60" w:themeColor="accent1" w:themeShade="7F"/>
      <w:sz w:val="24"/>
      <w:szCs w:val="24"/>
      <w:lang w:eastAsia="en-US"/>
    </w:rPr>
  </w:style>
  <w:style w:type="character" w:customStyle="1" w:styleId="number">
    <w:name w:val="number"/>
    <w:basedOn w:val="DefaultParagraphFont"/>
    <w:rsid w:val="00613306"/>
  </w:style>
  <w:style w:type="table" w:styleId="TableGrid">
    <w:name w:val="Table Grid"/>
    <w:basedOn w:val="TableNormal"/>
    <w:uiPriority w:val="59"/>
    <w:rsid w:val="00A6621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file:///C:\var\folders\rv\4f1pn_f17nxf45pvwqq2jp600000gn\T\com.microsoft.Word\WebArchiveCopyPasteTempFiles\1429003-200.png"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file:///C:\var\folders\rv\4f1pn_f17nxf45pvwqq2jp600000gn\T\com.microsoft.Word\WebArchiveCopyPasteTempFiles\3335946-200.png" TargetMode="External"/><Relationship Id="rId20" Type="http://schemas.openxmlformats.org/officeDocument/2006/relationships/image" Target="file:///C:\var\folders\rv\4f1pn_f17nxf45pvwqq2jp600000gn\T\com.microsoft.Word\WebArchiveCopyPasteTempFiles\1580009-200.png" TargetMode="External"/><Relationship Id="rId29" Type="http://schemas.openxmlformats.org/officeDocument/2006/relationships/image" Target="file:///C:\var\folders\rv\4f1pn_f17nxf45pvwqq2jp600000gn\T\com.microsoft.Word\WebArchiveCopyPasteTempFiles\2032480-200.p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file:///C:\var\folders\rv\4f1pn_f17nxf45pvwqq2jp600000gn\T\com.microsoft.Word\WebArchiveCopyPasteTempFiles\2712746-200.pn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file:///C:\var\folders\rv\4f1pn_f17nxf45pvwqq2jp600000gn\T\com.microsoft.Word\WebArchiveCopyPasteTempFiles\276446-200.png" TargetMode="External"/><Relationship Id="rId27" Type="http://schemas.openxmlformats.org/officeDocument/2006/relationships/image" Target="media/image8.jpeg"/><Relationship Id="rId30"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56F1-FB2A-48DC-BAD6-ED0AE54A1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B8CE0-C5B4-41FA-8DE5-281A080C7BB4}">
  <ds:schemaRefs>
    <ds:schemaRef ds:uri="http://schemas.microsoft.com/sharepoint/v3/contenttype/forms"/>
  </ds:schemaRefs>
</ds:datastoreItem>
</file>

<file path=customXml/itemProps3.xml><?xml version="1.0" encoding="utf-8"?>
<ds:datastoreItem xmlns:ds="http://schemas.openxmlformats.org/officeDocument/2006/customXml" ds:itemID="{F5DE3723-755C-4ADC-8E90-3A6DAF93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FBF9C-BBC5-47A4-97B5-0632E5F1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Model Home/School arrangements - COVID-19</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Home/School arrangements - COVID-19</dc:title>
  <dc:subject/>
  <dc:creator>kym@kymallanhsc.co.uk;KAHSC Ltd</dc:creator>
  <cp:keywords/>
  <cp:lastModifiedBy>Kerry Stafford-Roberts</cp:lastModifiedBy>
  <cp:revision>3</cp:revision>
  <cp:lastPrinted>2019-08-02T09:24:00Z</cp:lastPrinted>
  <dcterms:created xsi:type="dcterms:W3CDTF">2020-06-08T09:28:00Z</dcterms:created>
  <dcterms:modified xsi:type="dcterms:W3CDTF">2020-06-08T14:28:00Z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